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D33B" w14:textId="77777777" w:rsidR="001C7EA2" w:rsidRDefault="001C7EA2">
      <w:pPr>
        <w:rPr>
          <w:rFonts w:ascii="Arial" w:eastAsia="Arial" w:hAnsi="Arial" w:cs="Arial"/>
        </w:rPr>
      </w:pPr>
    </w:p>
    <w:tbl>
      <w:tblPr>
        <w:tblStyle w:val="a3"/>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1C7EA2" w14:paraId="507875A8" w14:textId="77777777">
        <w:trPr>
          <w:trHeight w:val="620"/>
          <w:jc w:val="center"/>
        </w:trPr>
        <w:tc>
          <w:tcPr>
            <w:tcW w:w="9330" w:type="dxa"/>
            <w:tcBorders>
              <w:top w:val="single" w:sz="4" w:space="0" w:color="003B5C"/>
              <w:left w:val="single" w:sz="4" w:space="0" w:color="003B5C"/>
              <w:bottom w:val="single" w:sz="4" w:space="0" w:color="003B5C"/>
              <w:right w:val="single" w:sz="4" w:space="0" w:color="003B5C"/>
            </w:tcBorders>
            <w:shd w:val="clear" w:color="auto" w:fill="003B5C"/>
            <w:vAlign w:val="center"/>
          </w:tcPr>
          <w:p w14:paraId="216C3D4D" w14:textId="77777777" w:rsidR="001C7EA2" w:rsidRDefault="00000000">
            <w:pPr>
              <w:jc w:val="center"/>
              <w:rPr>
                <w:rFonts w:ascii="Garamond" w:eastAsia="Garamond" w:hAnsi="Garamond" w:cs="Garamond"/>
              </w:rPr>
            </w:pPr>
            <w:r>
              <w:rPr>
                <w:rFonts w:ascii="Gill Sans" w:eastAsia="Gill Sans" w:hAnsi="Gill Sans" w:cs="Gill Sans"/>
                <w:b/>
                <w:color w:val="FFFFFF"/>
                <w:sz w:val="24"/>
                <w:szCs w:val="24"/>
              </w:rPr>
              <w:t>SECTION I: OFFICE OF RISK MANAGEMENT</w:t>
            </w:r>
          </w:p>
        </w:tc>
      </w:tr>
      <w:tr w:rsidR="001C7EA2" w14:paraId="5542FF7D" w14:textId="77777777">
        <w:trPr>
          <w:trHeight w:val="2746"/>
          <w:jc w:val="center"/>
        </w:trPr>
        <w:tc>
          <w:tcPr>
            <w:tcW w:w="9330" w:type="dxa"/>
            <w:tcBorders>
              <w:top w:val="single" w:sz="4" w:space="0" w:color="003B5C"/>
              <w:bottom w:val="single" w:sz="4" w:space="0" w:color="003B5C"/>
            </w:tcBorders>
            <w:vAlign w:val="center"/>
          </w:tcPr>
          <w:p w14:paraId="3846A132" w14:textId="77777777" w:rsidR="001C7EA2" w:rsidRDefault="00000000">
            <w:pPr>
              <w:spacing w:after="200" w:line="276" w:lineRule="auto"/>
              <w:jc w:val="left"/>
              <w:rPr>
                <w:rFonts w:ascii="Garamond" w:eastAsia="Garamond" w:hAnsi="Garamond" w:cs="Garamond"/>
              </w:rPr>
            </w:pPr>
            <w:r>
              <w:rPr>
                <w:rFonts w:ascii="Garamond" w:eastAsia="Garamond" w:hAnsi="Garamond" w:cs="Garamond"/>
              </w:rPr>
              <w:t xml:space="preserve">The purpose of this document is to ensure that researchers conducting international research have received approval from the </w:t>
            </w:r>
            <w:hyperlink r:id="rId9">
              <w:r>
                <w:rPr>
                  <w:rFonts w:ascii="Garamond" w:eastAsia="Garamond" w:hAnsi="Garamond" w:cs="Garamond"/>
                  <w:color w:val="1155CC"/>
                  <w:u w:val="single"/>
                </w:rPr>
                <w:t>Office of Risk Management</w:t>
              </w:r>
            </w:hyperlink>
            <w:r>
              <w:rPr>
                <w:rFonts w:ascii="Garamond" w:eastAsia="Garamond" w:hAnsi="Garamond" w:cs="Garamond"/>
              </w:rPr>
              <w:t xml:space="preserve"> and the </w:t>
            </w:r>
            <w:hyperlink r:id="rId10">
              <w:r>
                <w:rPr>
                  <w:rFonts w:ascii="Garamond" w:eastAsia="Garamond" w:hAnsi="Garamond" w:cs="Garamond"/>
                  <w:color w:val="1155CC"/>
                  <w:u w:val="single"/>
                </w:rPr>
                <w:t>Office of Global Engagement (OGE)</w:t>
              </w:r>
            </w:hyperlink>
            <w:r>
              <w:rPr>
                <w:rFonts w:ascii="Garamond" w:eastAsia="Garamond" w:hAnsi="Garamond" w:cs="Garamond"/>
                <w:b/>
              </w:rPr>
              <w:t xml:space="preserve"> </w:t>
            </w:r>
            <w:r>
              <w:rPr>
                <w:rFonts w:ascii="Garamond" w:eastAsia="Garamond" w:hAnsi="Garamond" w:cs="Garamond"/>
              </w:rPr>
              <w:t>(when appropriate)</w:t>
            </w:r>
            <w:r>
              <w:rPr>
                <w:rFonts w:ascii="Garamond" w:eastAsia="Garamond" w:hAnsi="Garamond" w:cs="Garamond"/>
                <w:b/>
              </w:rPr>
              <w:t xml:space="preserve"> before beginning their research with human subjects</w:t>
            </w:r>
            <w:r>
              <w:rPr>
                <w:rFonts w:ascii="Garamond" w:eastAsia="Garamond" w:hAnsi="Garamond" w:cs="Garamond"/>
              </w:rPr>
              <w:t xml:space="preserve">. </w:t>
            </w:r>
          </w:p>
          <w:p w14:paraId="08A2DBFA" w14:textId="77777777" w:rsidR="001C7EA2" w:rsidRDefault="00000000">
            <w:pPr>
              <w:spacing w:line="276" w:lineRule="auto"/>
              <w:jc w:val="left"/>
              <w:rPr>
                <w:rFonts w:ascii="Garamond" w:eastAsia="Garamond" w:hAnsi="Garamond" w:cs="Garamond"/>
              </w:rPr>
            </w:pPr>
            <w:r>
              <w:rPr>
                <w:rFonts w:ascii="Garamond" w:eastAsia="Garamond" w:hAnsi="Garamond" w:cs="Garamond"/>
              </w:rPr>
              <w:t xml:space="preserve">This form serves as a guide for researchers to ensure that they have completed required documentation for international research at TC as part of their submission materials to Teachers College (TC) </w:t>
            </w:r>
            <w:hyperlink r:id="rId11">
              <w:r>
                <w:rPr>
                  <w:rFonts w:ascii="Garamond" w:eastAsia="Garamond" w:hAnsi="Garamond" w:cs="Garamond"/>
                  <w:color w:val="1155CC"/>
                  <w:u w:val="single"/>
                </w:rPr>
                <w:t>Institutional</w:t>
              </w:r>
            </w:hyperlink>
            <w:hyperlink r:id="rId12">
              <w:r>
                <w:rPr>
                  <w:rFonts w:ascii="Garamond" w:eastAsia="Garamond" w:hAnsi="Garamond" w:cs="Garamond"/>
                  <w:color w:val="1155CC"/>
                  <w:u w:val="single"/>
                </w:rPr>
                <w:t xml:space="preserve"> </w:t>
              </w:r>
            </w:hyperlink>
            <w:hyperlink r:id="rId13">
              <w:r>
                <w:rPr>
                  <w:rFonts w:ascii="Garamond" w:eastAsia="Garamond" w:hAnsi="Garamond" w:cs="Garamond"/>
                  <w:color w:val="1155CC"/>
                  <w:u w:val="single"/>
                </w:rPr>
                <w:t>Review</w:t>
              </w:r>
            </w:hyperlink>
            <w:hyperlink r:id="rId14">
              <w:r>
                <w:rPr>
                  <w:rFonts w:ascii="Garamond" w:eastAsia="Garamond" w:hAnsi="Garamond" w:cs="Garamond"/>
                  <w:color w:val="1155CC"/>
                  <w:u w:val="single"/>
                </w:rPr>
                <w:t xml:space="preserve"> Board (IRB) review.</w:t>
              </w:r>
            </w:hyperlink>
          </w:p>
          <w:p w14:paraId="6ADDAD01" w14:textId="77777777" w:rsidR="001C7EA2" w:rsidRDefault="00000000">
            <w:pPr>
              <w:pBdr>
                <w:top w:val="nil"/>
                <w:left w:val="nil"/>
                <w:bottom w:val="nil"/>
                <w:right w:val="nil"/>
                <w:between w:val="nil"/>
              </w:pBdr>
              <w:spacing w:before="200" w:line="276" w:lineRule="auto"/>
              <w:jc w:val="left"/>
              <w:rPr>
                <w:rFonts w:ascii="Garamond" w:eastAsia="Garamond" w:hAnsi="Garamond" w:cs="Garamond"/>
              </w:rPr>
            </w:pPr>
            <w:r>
              <w:rPr>
                <w:rFonts w:ascii="Garamond" w:eastAsia="Garamond" w:hAnsi="Garamond" w:cs="Garamond"/>
              </w:rPr>
              <w:t xml:space="preserve">For all study sites located outside of the United States, please </w:t>
            </w:r>
            <w:proofErr w:type="gramStart"/>
            <w:r>
              <w:rPr>
                <w:rFonts w:ascii="Garamond" w:eastAsia="Garamond" w:hAnsi="Garamond" w:cs="Garamond"/>
              </w:rPr>
              <w:t>respond to the following questions to the fullest extent</w:t>
            </w:r>
            <w:proofErr w:type="gramEnd"/>
            <w:r>
              <w:rPr>
                <w:rFonts w:ascii="Garamond" w:eastAsia="Garamond" w:hAnsi="Garamond" w:cs="Garamond"/>
              </w:rPr>
              <w:t xml:space="preserve"> as possible. </w:t>
            </w:r>
          </w:p>
        </w:tc>
      </w:tr>
      <w:tr w:rsidR="001C7EA2" w14:paraId="520B9892" w14:textId="77777777">
        <w:trPr>
          <w:trHeight w:val="615"/>
          <w:jc w:val="center"/>
        </w:trPr>
        <w:tc>
          <w:tcPr>
            <w:tcW w:w="9330" w:type="dxa"/>
            <w:tcBorders>
              <w:bottom w:val="single" w:sz="4" w:space="0" w:color="003B5C"/>
            </w:tcBorders>
            <w:vAlign w:val="center"/>
          </w:tcPr>
          <w:p w14:paraId="06504FA1" w14:textId="77777777" w:rsidR="001C7EA2" w:rsidRDefault="00000000">
            <w:pPr>
              <w:spacing w:line="276" w:lineRule="auto"/>
              <w:jc w:val="left"/>
              <w:rPr>
                <w:rFonts w:ascii="Garamond" w:eastAsia="Garamond" w:hAnsi="Garamond" w:cs="Garamond"/>
                <w:sz w:val="20"/>
                <w:szCs w:val="20"/>
              </w:rPr>
            </w:pPr>
            <w:r>
              <w:rPr>
                <w:rFonts w:ascii="Garamond" w:eastAsia="Garamond" w:hAnsi="Garamond" w:cs="Garamond"/>
                <w:b/>
              </w:rPr>
              <w:t>All researchers</w:t>
            </w:r>
            <w:r>
              <w:rPr>
                <w:rFonts w:ascii="Garamond" w:eastAsia="Garamond" w:hAnsi="Garamond" w:cs="Garamond"/>
              </w:rPr>
              <w:t xml:space="preserve"> </w:t>
            </w:r>
            <w:r>
              <w:rPr>
                <w:rFonts w:ascii="Garamond" w:eastAsia="Garamond" w:hAnsi="Garamond" w:cs="Garamond"/>
                <w:b/>
              </w:rPr>
              <w:t>regardless of the security level of the country</w:t>
            </w:r>
            <w:r>
              <w:rPr>
                <w:rFonts w:ascii="Garamond" w:eastAsia="Garamond" w:hAnsi="Garamond" w:cs="Garamond"/>
              </w:rPr>
              <w:t xml:space="preserve"> </w:t>
            </w:r>
            <w:r>
              <w:rPr>
                <w:rFonts w:ascii="Garamond" w:eastAsia="Garamond" w:hAnsi="Garamond" w:cs="Garamond"/>
                <w:b/>
              </w:rPr>
              <w:t>must contact the Office of Risk Management</w:t>
            </w:r>
            <w:r>
              <w:rPr>
                <w:rFonts w:ascii="Garamond" w:eastAsia="Garamond" w:hAnsi="Garamond" w:cs="Garamond"/>
              </w:rPr>
              <w:t>.</w:t>
            </w:r>
          </w:p>
        </w:tc>
      </w:tr>
      <w:tr w:rsidR="001C7EA2" w14:paraId="57109310" w14:textId="77777777">
        <w:trPr>
          <w:trHeight w:val="990"/>
          <w:jc w:val="center"/>
        </w:trPr>
        <w:tc>
          <w:tcPr>
            <w:tcW w:w="9330" w:type="dxa"/>
            <w:tcBorders>
              <w:top w:val="single" w:sz="4" w:space="0" w:color="003B5C"/>
            </w:tcBorders>
            <w:vAlign w:val="center"/>
          </w:tcPr>
          <w:p w14:paraId="21E90503"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Has the researcher reviewed the </w:t>
            </w:r>
            <w:hyperlink r:id="rId15" w:anchor="tab-10383837">
              <w:r>
                <w:rPr>
                  <w:rFonts w:ascii="Garamond" w:eastAsia="Garamond" w:hAnsi="Garamond" w:cs="Garamond"/>
                  <w:color w:val="1155CC"/>
                  <w:u w:val="single"/>
                </w:rPr>
                <w:t>Policy on International Travel</w:t>
              </w:r>
            </w:hyperlink>
            <w:r>
              <w:rPr>
                <w:rFonts w:ascii="Garamond" w:eastAsia="Garamond" w:hAnsi="Garamond" w:cs="Garamond"/>
              </w:rPr>
              <w:t>?</w:t>
            </w:r>
          </w:p>
          <w:p w14:paraId="0372141E" w14:textId="454BAB0C" w:rsidR="001C7EA2" w:rsidRDefault="00966D00">
            <w:pPr>
              <w:numPr>
                <w:ilvl w:val="0"/>
                <w:numId w:val="10"/>
              </w:numPr>
              <w:jc w:val="left"/>
              <w:rPr>
                <w:rFonts w:ascii="Garamond" w:eastAsia="Garamond" w:hAnsi="Garamond" w:cs="Garamond"/>
              </w:rPr>
            </w:pPr>
            <w:r>
              <w:rPr>
                <w:rFonts w:ascii="Garamond" w:eastAsia="Garamond" w:hAnsi="Garamond" w:cs="Garamond"/>
              </w:rPr>
              <w:fldChar w:fldCharType="begin">
                <w:ffData>
                  <w:name w:val="Check1"/>
                  <w:enabled/>
                  <w:calcOnExit w:val="0"/>
                  <w:checkBox>
                    <w:sizeAuto/>
                    <w:default w:val="0"/>
                  </w:checkBox>
                </w:ffData>
              </w:fldChar>
            </w:r>
            <w:bookmarkStart w:id="0" w:name="Check1"/>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0"/>
            <w:r>
              <w:rPr>
                <w:rFonts w:ascii="Garamond" w:eastAsia="Garamond" w:hAnsi="Garamond" w:cs="Garamond"/>
              </w:rPr>
              <w:t xml:space="preserve"> Yes</w:t>
            </w:r>
          </w:p>
          <w:p w14:paraId="4A7A7613" w14:textId="7FF486DB" w:rsidR="001C7EA2" w:rsidRDefault="00966D00">
            <w:pPr>
              <w:numPr>
                <w:ilvl w:val="0"/>
                <w:numId w:val="10"/>
              </w:numPr>
              <w:jc w:val="left"/>
              <w:rPr>
                <w:rFonts w:ascii="Garamond" w:eastAsia="Garamond" w:hAnsi="Garamond" w:cs="Garamond"/>
              </w:rPr>
            </w:pPr>
            <w:r>
              <w:rPr>
                <w:rFonts w:ascii="Garamond" w:eastAsia="Garamond" w:hAnsi="Garamond" w:cs="Garamond"/>
              </w:rPr>
              <w:fldChar w:fldCharType="begin">
                <w:ffData>
                  <w:name w:val="Check2"/>
                  <w:enabled/>
                  <w:calcOnExit w:val="0"/>
                  <w:checkBox>
                    <w:sizeAuto/>
                    <w:default w:val="0"/>
                  </w:checkBox>
                </w:ffData>
              </w:fldChar>
            </w:r>
            <w:bookmarkStart w:id="1" w:name="Check2"/>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
            <w:r>
              <w:rPr>
                <w:rFonts w:ascii="Garamond" w:eastAsia="Garamond" w:hAnsi="Garamond" w:cs="Garamond"/>
              </w:rPr>
              <w:t xml:space="preserve"> No</w:t>
            </w:r>
          </w:p>
        </w:tc>
      </w:tr>
      <w:tr w:rsidR="001C7EA2" w14:paraId="73510053" w14:textId="77777777">
        <w:trPr>
          <w:trHeight w:val="945"/>
          <w:jc w:val="center"/>
        </w:trPr>
        <w:tc>
          <w:tcPr>
            <w:tcW w:w="9330" w:type="dxa"/>
            <w:tcBorders>
              <w:top w:val="single" w:sz="4" w:space="0" w:color="003B5C"/>
            </w:tcBorders>
            <w:vAlign w:val="center"/>
          </w:tcPr>
          <w:p w14:paraId="31E6B6B0"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Has the researcher reviewed the </w:t>
            </w:r>
            <w:hyperlink r:id="rId16" w:anchor="tab-10383832">
              <w:r>
                <w:rPr>
                  <w:rFonts w:ascii="Garamond" w:eastAsia="Garamond" w:hAnsi="Garamond" w:cs="Garamond"/>
                  <w:color w:val="1155CC"/>
                  <w:u w:val="single"/>
                </w:rPr>
                <w:t>Travel Preparation for All Travelers</w:t>
              </w:r>
            </w:hyperlink>
            <w:r>
              <w:rPr>
                <w:rFonts w:ascii="Garamond" w:eastAsia="Garamond" w:hAnsi="Garamond" w:cs="Garamond"/>
              </w:rPr>
              <w:t>?</w:t>
            </w:r>
          </w:p>
          <w:p w14:paraId="7AFB4AA9" w14:textId="4CF3FF14" w:rsidR="001C7EA2" w:rsidRDefault="00966D00">
            <w:pPr>
              <w:numPr>
                <w:ilvl w:val="0"/>
                <w:numId w:val="8"/>
              </w:numPr>
              <w:ind w:left="720"/>
              <w:jc w:val="left"/>
              <w:rPr>
                <w:rFonts w:ascii="Garamond" w:eastAsia="Garamond" w:hAnsi="Garamond" w:cs="Garamond"/>
              </w:rPr>
            </w:pPr>
            <w:r>
              <w:rPr>
                <w:rFonts w:ascii="Garamond" w:eastAsia="Garamond" w:hAnsi="Garamond" w:cs="Garamond"/>
              </w:rPr>
              <w:fldChar w:fldCharType="begin">
                <w:ffData>
                  <w:name w:val="Check3"/>
                  <w:enabled/>
                  <w:calcOnExit w:val="0"/>
                  <w:checkBox>
                    <w:sizeAuto/>
                    <w:default w:val="0"/>
                  </w:checkBox>
                </w:ffData>
              </w:fldChar>
            </w:r>
            <w:bookmarkStart w:id="2" w:name="Check3"/>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2"/>
            <w:r>
              <w:rPr>
                <w:rFonts w:ascii="Garamond" w:eastAsia="Garamond" w:hAnsi="Garamond" w:cs="Garamond"/>
              </w:rPr>
              <w:t xml:space="preserve"> Yes</w:t>
            </w:r>
          </w:p>
          <w:p w14:paraId="156C359A" w14:textId="51666803" w:rsidR="001C7EA2" w:rsidRDefault="00966D00">
            <w:pPr>
              <w:numPr>
                <w:ilvl w:val="0"/>
                <w:numId w:val="8"/>
              </w:numPr>
              <w:ind w:left="720"/>
              <w:jc w:val="left"/>
              <w:rPr>
                <w:rFonts w:ascii="Garamond" w:eastAsia="Garamond" w:hAnsi="Garamond" w:cs="Garamond"/>
              </w:rPr>
            </w:pPr>
            <w:r>
              <w:rPr>
                <w:rFonts w:ascii="Garamond" w:eastAsia="Garamond" w:hAnsi="Garamond" w:cs="Garamond"/>
              </w:rPr>
              <w:fldChar w:fldCharType="begin">
                <w:ffData>
                  <w:name w:val="Check4"/>
                  <w:enabled/>
                  <w:calcOnExit w:val="0"/>
                  <w:checkBox>
                    <w:sizeAuto/>
                    <w:default w:val="0"/>
                  </w:checkBox>
                </w:ffData>
              </w:fldChar>
            </w:r>
            <w:bookmarkStart w:id="3" w:name="Check4"/>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3"/>
            <w:r>
              <w:rPr>
                <w:rFonts w:ascii="Garamond" w:eastAsia="Garamond" w:hAnsi="Garamond" w:cs="Garamond"/>
              </w:rPr>
              <w:t xml:space="preserve"> No</w:t>
            </w:r>
          </w:p>
        </w:tc>
      </w:tr>
      <w:tr w:rsidR="001C7EA2" w14:paraId="56314FDA" w14:textId="77777777">
        <w:trPr>
          <w:trHeight w:val="1380"/>
          <w:jc w:val="center"/>
        </w:trPr>
        <w:tc>
          <w:tcPr>
            <w:tcW w:w="9330" w:type="dxa"/>
            <w:tcBorders>
              <w:top w:val="single" w:sz="4" w:space="0" w:color="003B5C"/>
            </w:tcBorders>
            <w:vAlign w:val="center"/>
          </w:tcPr>
          <w:p w14:paraId="058676E1"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Is the researcher a faculty, staff, student, or other researcher (e.g., external</w:t>
            </w:r>
            <w:proofErr w:type="gramStart"/>
            <w:r>
              <w:rPr>
                <w:rFonts w:ascii="Garamond" w:eastAsia="Garamond" w:hAnsi="Garamond" w:cs="Garamond"/>
              </w:rPr>
              <w:t>) ?</w:t>
            </w:r>
            <w:proofErr w:type="gramEnd"/>
          </w:p>
          <w:p w14:paraId="128B39A2" w14:textId="438C6890" w:rsidR="001C7EA2" w:rsidRDefault="00966D00">
            <w:pPr>
              <w:numPr>
                <w:ilvl w:val="0"/>
                <w:numId w:val="6"/>
              </w:numPr>
              <w:spacing w:line="276" w:lineRule="auto"/>
              <w:jc w:val="left"/>
              <w:rPr>
                <w:rFonts w:ascii="Garamond" w:eastAsia="Garamond" w:hAnsi="Garamond" w:cs="Garamond"/>
              </w:rPr>
            </w:pPr>
            <w:r>
              <w:rPr>
                <w:rFonts w:ascii="Garamond" w:eastAsia="Garamond" w:hAnsi="Garamond" w:cs="Garamond"/>
              </w:rPr>
              <w:fldChar w:fldCharType="begin">
                <w:ffData>
                  <w:name w:val="Check5"/>
                  <w:enabled/>
                  <w:calcOnExit w:val="0"/>
                  <w:checkBox>
                    <w:sizeAuto/>
                    <w:default w:val="0"/>
                  </w:checkBox>
                </w:ffData>
              </w:fldChar>
            </w:r>
            <w:bookmarkStart w:id="4" w:name="Check5"/>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4"/>
            <w:r>
              <w:rPr>
                <w:rFonts w:ascii="Garamond" w:eastAsia="Garamond" w:hAnsi="Garamond" w:cs="Garamond"/>
              </w:rPr>
              <w:t xml:space="preserve"> Faculty</w:t>
            </w:r>
          </w:p>
          <w:p w14:paraId="022EAF8E" w14:textId="147BE05C" w:rsidR="001C7EA2" w:rsidRDefault="00966D00">
            <w:pPr>
              <w:numPr>
                <w:ilvl w:val="0"/>
                <w:numId w:val="6"/>
              </w:numPr>
              <w:spacing w:line="276" w:lineRule="auto"/>
              <w:jc w:val="left"/>
              <w:rPr>
                <w:rFonts w:ascii="Garamond" w:eastAsia="Garamond" w:hAnsi="Garamond" w:cs="Garamond"/>
              </w:rPr>
            </w:pPr>
            <w:r>
              <w:rPr>
                <w:rFonts w:ascii="Garamond" w:eastAsia="Garamond" w:hAnsi="Garamond" w:cs="Garamond"/>
              </w:rPr>
              <w:fldChar w:fldCharType="begin">
                <w:ffData>
                  <w:name w:val="Check6"/>
                  <w:enabled/>
                  <w:calcOnExit w:val="0"/>
                  <w:checkBox>
                    <w:sizeAuto/>
                    <w:default w:val="0"/>
                  </w:checkBox>
                </w:ffData>
              </w:fldChar>
            </w:r>
            <w:bookmarkStart w:id="5" w:name="Check6"/>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5"/>
            <w:r>
              <w:rPr>
                <w:rFonts w:ascii="Garamond" w:eastAsia="Garamond" w:hAnsi="Garamond" w:cs="Garamond"/>
              </w:rPr>
              <w:t xml:space="preserve"> Staff</w:t>
            </w:r>
          </w:p>
          <w:p w14:paraId="54119ACC" w14:textId="58140600" w:rsidR="001C7EA2" w:rsidRDefault="00966D00">
            <w:pPr>
              <w:numPr>
                <w:ilvl w:val="0"/>
                <w:numId w:val="6"/>
              </w:numPr>
              <w:spacing w:line="276" w:lineRule="auto"/>
              <w:jc w:val="left"/>
              <w:rPr>
                <w:rFonts w:ascii="Garamond" w:eastAsia="Garamond" w:hAnsi="Garamond" w:cs="Garamond"/>
              </w:rPr>
            </w:pPr>
            <w:r>
              <w:rPr>
                <w:rFonts w:ascii="Garamond" w:eastAsia="Garamond" w:hAnsi="Garamond" w:cs="Garamond"/>
              </w:rPr>
              <w:fldChar w:fldCharType="begin">
                <w:ffData>
                  <w:name w:val="Check7"/>
                  <w:enabled/>
                  <w:calcOnExit w:val="0"/>
                  <w:checkBox>
                    <w:sizeAuto/>
                    <w:default w:val="0"/>
                  </w:checkBox>
                </w:ffData>
              </w:fldChar>
            </w:r>
            <w:bookmarkStart w:id="6" w:name="Check7"/>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6"/>
            <w:r>
              <w:rPr>
                <w:rFonts w:ascii="Garamond" w:eastAsia="Garamond" w:hAnsi="Garamond" w:cs="Garamond"/>
              </w:rPr>
              <w:t xml:space="preserve"> Student</w:t>
            </w:r>
          </w:p>
          <w:p w14:paraId="426C7780" w14:textId="003643DC" w:rsidR="001C7EA2" w:rsidRDefault="00966D00">
            <w:pPr>
              <w:numPr>
                <w:ilvl w:val="0"/>
                <w:numId w:val="6"/>
              </w:numPr>
              <w:spacing w:line="276" w:lineRule="auto"/>
              <w:jc w:val="left"/>
              <w:rPr>
                <w:rFonts w:ascii="Garamond" w:eastAsia="Garamond" w:hAnsi="Garamond" w:cs="Garamond"/>
              </w:rPr>
            </w:pPr>
            <w:r>
              <w:rPr>
                <w:rFonts w:ascii="Garamond" w:eastAsia="Garamond" w:hAnsi="Garamond" w:cs="Garamond"/>
              </w:rPr>
              <w:fldChar w:fldCharType="begin">
                <w:ffData>
                  <w:name w:val="Check8"/>
                  <w:enabled/>
                  <w:calcOnExit w:val="0"/>
                  <w:checkBox>
                    <w:sizeAuto/>
                    <w:default w:val="0"/>
                  </w:checkBox>
                </w:ffData>
              </w:fldChar>
            </w:r>
            <w:bookmarkStart w:id="7" w:name="Check8"/>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7"/>
            <w:r>
              <w:rPr>
                <w:rFonts w:ascii="Garamond" w:eastAsia="Garamond" w:hAnsi="Garamond" w:cs="Garamond"/>
              </w:rPr>
              <w:t xml:space="preserve"> Researcher</w:t>
            </w:r>
          </w:p>
        </w:tc>
      </w:tr>
      <w:tr w:rsidR="001C7EA2" w14:paraId="61F0C858" w14:textId="77777777">
        <w:trPr>
          <w:trHeight w:val="1365"/>
          <w:jc w:val="center"/>
        </w:trPr>
        <w:tc>
          <w:tcPr>
            <w:tcW w:w="9330" w:type="dxa"/>
            <w:tcBorders>
              <w:top w:val="single" w:sz="4" w:space="0" w:color="003B5C"/>
            </w:tcBorders>
            <w:vAlign w:val="center"/>
          </w:tcPr>
          <w:p w14:paraId="3CD13CAE"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If the researcher is Faculty &amp; Staff, have they reviewed the </w:t>
            </w:r>
            <w:hyperlink r:id="rId17" w:anchor="tab-10383834">
              <w:r>
                <w:rPr>
                  <w:rFonts w:ascii="Garamond" w:eastAsia="Garamond" w:hAnsi="Garamond" w:cs="Garamond"/>
                  <w:color w:val="1155CC"/>
                  <w:u w:val="single"/>
                </w:rPr>
                <w:t>Faculty and Staff Travel</w:t>
              </w:r>
            </w:hyperlink>
            <w:r>
              <w:rPr>
                <w:rFonts w:ascii="Garamond" w:eastAsia="Garamond" w:hAnsi="Garamond" w:cs="Garamond"/>
              </w:rPr>
              <w:t xml:space="preserve"> procedural practice?</w:t>
            </w:r>
          </w:p>
          <w:p w14:paraId="4211BAEC" w14:textId="0E9003BB" w:rsidR="001C7EA2" w:rsidRDefault="00966D00">
            <w:pPr>
              <w:numPr>
                <w:ilvl w:val="0"/>
                <w:numId w:val="11"/>
              </w:numPr>
              <w:spacing w:line="276" w:lineRule="auto"/>
              <w:jc w:val="left"/>
              <w:rPr>
                <w:rFonts w:ascii="Garamond" w:eastAsia="Garamond" w:hAnsi="Garamond" w:cs="Garamond"/>
              </w:rPr>
            </w:pPr>
            <w:r>
              <w:rPr>
                <w:rFonts w:ascii="Garamond" w:eastAsia="Garamond" w:hAnsi="Garamond" w:cs="Garamond"/>
              </w:rPr>
              <w:fldChar w:fldCharType="begin">
                <w:ffData>
                  <w:name w:val="Check9"/>
                  <w:enabled/>
                  <w:calcOnExit w:val="0"/>
                  <w:checkBox>
                    <w:sizeAuto/>
                    <w:default w:val="0"/>
                  </w:checkBox>
                </w:ffData>
              </w:fldChar>
            </w:r>
            <w:bookmarkStart w:id="8" w:name="Check9"/>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8"/>
            <w:r>
              <w:rPr>
                <w:rFonts w:ascii="Garamond" w:eastAsia="Garamond" w:hAnsi="Garamond" w:cs="Garamond"/>
              </w:rPr>
              <w:t xml:space="preserve"> Yes</w:t>
            </w:r>
          </w:p>
          <w:p w14:paraId="3D3CD629" w14:textId="24572464" w:rsidR="001C7EA2" w:rsidRDefault="00966D00">
            <w:pPr>
              <w:numPr>
                <w:ilvl w:val="0"/>
                <w:numId w:val="11"/>
              </w:numPr>
              <w:spacing w:line="276" w:lineRule="auto"/>
              <w:jc w:val="left"/>
              <w:rPr>
                <w:rFonts w:ascii="Garamond" w:eastAsia="Garamond" w:hAnsi="Garamond" w:cs="Garamond"/>
              </w:rPr>
            </w:pPr>
            <w:r>
              <w:rPr>
                <w:rFonts w:ascii="Garamond" w:eastAsia="Garamond" w:hAnsi="Garamond" w:cs="Garamond"/>
              </w:rPr>
              <w:fldChar w:fldCharType="begin">
                <w:ffData>
                  <w:name w:val="Check10"/>
                  <w:enabled/>
                  <w:calcOnExit w:val="0"/>
                  <w:checkBox>
                    <w:sizeAuto/>
                    <w:default w:val="0"/>
                  </w:checkBox>
                </w:ffData>
              </w:fldChar>
            </w:r>
            <w:bookmarkStart w:id="9" w:name="Check10"/>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9"/>
            <w:r>
              <w:rPr>
                <w:rFonts w:ascii="Garamond" w:eastAsia="Garamond" w:hAnsi="Garamond" w:cs="Garamond"/>
              </w:rPr>
              <w:t xml:space="preserve"> No</w:t>
            </w:r>
          </w:p>
        </w:tc>
      </w:tr>
      <w:tr w:rsidR="001C7EA2" w14:paraId="2D87418D" w14:textId="77777777">
        <w:trPr>
          <w:trHeight w:val="2550"/>
          <w:jc w:val="center"/>
        </w:trPr>
        <w:tc>
          <w:tcPr>
            <w:tcW w:w="9330" w:type="dxa"/>
            <w:tcBorders>
              <w:top w:val="single" w:sz="4" w:space="0" w:color="003B5C"/>
            </w:tcBorders>
            <w:vAlign w:val="center"/>
          </w:tcPr>
          <w:p w14:paraId="6D42D5EC"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If the researcher is a </w:t>
            </w:r>
            <w:r>
              <w:rPr>
                <w:rFonts w:ascii="Garamond" w:eastAsia="Garamond" w:hAnsi="Garamond" w:cs="Garamond"/>
                <w:b/>
                <w:i/>
              </w:rPr>
              <w:t>faculty or staff member,</w:t>
            </w:r>
            <w:r>
              <w:rPr>
                <w:rFonts w:ascii="Garamond" w:eastAsia="Garamond" w:hAnsi="Garamond" w:cs="Garamond"/>
              </w:rPr>
              <w:t xml:space="preserve"> has the researcher completed and submitted the </w:t>
            </w:r>
            <w:hyperlink r:id="rId18">
              <w:r>
                <w:rPr>
                  <w:rFonts w:ascii="Garamond" w:eastAsia="Garamond" w:hAnsi="Garamond" w:cs="Garamond"/>
                  <w:color w:val="1155CC"/>
                  <w:u w:val="single"/>
                </w:rPr>
                <w:t>Emergency Contact Form</w:t>
              </w:r>
            </w:hyperlink>
            <w:r>
              <w:rPr>
                <w:rFonts w:ascii="Garamond" w:eastAsia="Garamond" w:hAnsi="Garamond" w:cs="Garamond"/>
              </w:rPr>
              <w:t xml:space="preserve"> and the </w:t>
            </w:r>
            <w:hyperlink r:id="rId19">
              <w:r>
                <w:rPr>
                  <w:rFonts w:ascii="Garamond" w:eastAsia="Garamond" w:hAnsi="Garamond" w:cs="Garamond"/>
                  <w:color w:val="1155CC"/>
                  <w:u w:val="single"/>
                </w:rPr>
                <w:t>Itinerary Report Form</w:t>
              </w:r>
            </w:hyperlink>
            <w:r>
              <w:rPr>
                <w:rFonts w:ascii="Garamond" w:eastAsia="Garamond" w:hAnsi="Garamond" w:cs="Garamond"/>
              </w:rPr>
              <w:t xml:space="preserve"> to the Office of Risk Management?</w:t>
            </w:r>
          </w:p>
          <w:p w14:paraId="3815A589" w14:textId="3BE3D918" w:rsidR="001C7EA2" w:rsidRDefault="00966D00">
            <w:pPr>
              <w:numPr>
                <w:ilvl w:val="0"/>
                <w:numId w:val="23"/>
              </w:numPr>
              <w:spacing w:line="276" w:lineRule="auto"/>
              <w:jc w:val="left"/>
              <w:rPr>
                <w:rFonts w:ascii="Garamond" w:eastAsia="Garamond" w:hAnsi="Garamond" w:cs="Garamond"/>
              </w:rPr>
            </w:pPr>
            <w:r>
              <w:rPr>
                <w:rFonts w:ascii="Garamond" w:eastAsia="Garamond" w:hAnsi="Garamond" w:cs="Garamond"/>
              </w:rPr>
              <w:fldChar w:fldCharType="begin">
                <w:ffData>
                  <w:name w:val="Check11"/>
                  <w:enabled/>
                  <w:calcOnExit w:val="0"/>
                  <w:checkBox>
                    <w:sizeAuto/>
                    <w:default w:val="0"/>
                  </w:checkBox>
                </w:ffData>
              </w:fldChar>
            </w:r>
            <w:bookmarkStart w:id="10" w:name="Check11"/>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0"/>
            <w:r>
              <w:rPr>
                <w:rFonts w:ascii="Garamond" w:eastAsia="Garamond" w:hAnsi="Garamond" w:cs="Garamond"/>
              </w:rPr>
              <w:t xml:space="preserve"> Yes</w:t>
            </w:r>
          </w:p>
          <w:p w14:paraId="317C5AB4" w14:textId="228F6770" w:rsidR="001C7EA2" w:rsidRDefault="00966D00">
            <w:pPr>
              <w:numPr>
                <w:ilvl w:val="0"/>
                <w:numId w:val="23"/>
              </w:numPr>
              <w:spacing w:line="276" w:lineRule="auto"/>
              <w:jc w:val="left"/>
              <w:rPr>
                <w:rFonts w:ascii="Garamond" w:eastAsia="Garamond" w:hAnsi="Garamond" w:cs="Garamond"/>
              </w:rPr>
            </w:pPr>
            <w:r>
              <w:rPr>
                <w:rFonts w:ascii="Garamond" w:eastAsia="Garamond" w:hAnsi="Garamond" w:cs="Garamond"/>
              </w:rPr>
              <w:fldChar w:fldCharType="begin">
                <w:ffData>
                  <w:name w:val="Check12"/>
                  <w:enabled/>
                  <w:calcOnExit w:val="0"/>
                  <w:checkBox>
                    <w:sizeAuto/>
                    <w:default w:val="0"/>
                  </w:checkBox>
                </w:ffData>
              </w:fldChar>
            </w:r>
            <w:bookmarkStart w:id="11" w:name="Check12"/>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1"/>
            <w:r>
              <w:rPr>
                <w:rFonts w:ascii="Garamond" w:eastAsia="Garamond" w:hAnsi="Garamond" w:cs="Garamond"/>
              </w:rPr>
              <w:t xml:space="preserve"> No</w:t>
            </w:r>
          </w:p>
          <w:p w14:paraId="0AB06E61" w14:textId="279248C0" w:rsidR="001C7EA2" w:rsidRDefault="00000000">
            <w:pPr>
              <w:numPr>
                <w:ilvl w:val="0"/>
                <w:numId w:val="18"/>
              </w:numPr>
              <w:spacing w:line="276" w:lineRule="auto"/>
              <w:jc w:val="left"/>
              <w:rPr>
                <w:rFonts w:ascii="Garamond" w:eastAsia="Garamond" w:hAnsi="Garamond" w:cs="Garamond"/>
              </w:rPr>
            </w:pPr>
            <w:r>
              <w:rPr>
                <w:rFonts w:ascii="Garamond" w:eastAsia="Garamond" w:hAnsi="Garamond" w:cs="Garamond"/>
              </w:rPr>
              <w:t>Both the Emergency Contact Form and the Itinerary Report Form must be included with the International Travel Approval Form</w:t>
            </w:r>
            <w:r w:rsidR="00966D00">
              <w:rPr>
                <w:rFonts w:ascii="Garamond" w:eastAsia="Garamond" w:hAnsi="Garamond" w:cs="Garamond"/>
              </w:rPr>
              <w:br/>
            </w:r>
            <w:r w:rsidR="00966D00">
              <w:rPr>
                <w:rFonts w:ascii="Garamond" w:eastAsia="Garamond" w:hAnsi="Garamond" w:cs="Garamond"/>
              </w:rPr>
              <w:br/>
            </w:r>
            <w:r w:rsidR="00966D00">
              <w:rPr>
                <w:rFonts w:ascii="Garamond" w:eastAsia="Garamond" w:hAnsi="Garamond" w:cs="Garamond"/>
              </w:rPr>
              <w:br/>
            </w:r>
            <w:r w:rsidR="00966D00">
              <w:rPr>
                <w:rFonts w:ascii="Garamond" w:eastAsia="Garamond" w:hAnsi="Garamond" w:cs="Garamond"/>
              </w:rPr>
              <w:br/>
            </w:r>
          </w:p>
        </w:tc>
      </w:tr>
      <w:tr w:rsidR="001C7EA2" w14:paraId="2BE2EA2A" w14:textId="77777777" w:rsidTr="00966D00">
        <w:trPr>
          <w:trHeight w:val="1070"/>
          <w:jc w:val="center"/>
        </w:trPr>
        <w:tc>
          <w:tcPr>
            <w:tcW w:w="9330" w:type="dxa"/>
            <w:tcBorders>
              <w:top w:val="single" w:sz="4" w:space="0" w:color="003B5C"/>
            </w:tcBorders>
            <w:vAlign w:val="center"/>
          </w:tcPr>
          <w:p w14:paraId="38EA8E8C"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lastRenderedPageBreak/>
              <w:t xml:space="preserve">If the researcher is a Student, have they reviewed the </w:t>
            </w:r>
            <w:hyperlink r:id="rId20" w:anchor="tab-10383833">
              <w:r>
                <w:rPr>
                  <w:rFonts w:ascii="Garamond" w:eastAsia="Garamond" w:hAnsi="Garamond" w:cs="Garamond"/>
                  <w:color w:val="1155CC"/>
                  <w:u w:val="single"/>
                </w:rPr>
                <w:t>Student Travel</w:t>
              </w:r>
            </w:hyperlink>
            <w:r>
              <w:rPr>
                <w:rFonts w:ascii="Garamond" w:eastAsia="Garamond" w:hAnsi="Garamond" w:cs="Garamond"/>
              </w:rPr>
              <w:t xml:space="preserve"> procedural practice?</w:t>
            </w:r>
          </w:p>
          <w:p w14:paraId="196B5FE9" w14:textId="6477434C" w:rsidR="001C7EA2" w:rsidRDefault="00966D00">
            <w:pPr>
              <w:numPr>
                <w:ilvl w:val="0"/>
                <w:numId w:val="19"/>
              </w:numPr>
              <w:spacing w:line="276" w:lineRule="auto"/>
              <w:jc w:val="left"/>
              <w:rPr>
                <w:rFonts w:ascii="Garamond" w:eastAsia="Garamond" w:hAnsi="Garamond" w:cs="Garamond"/>
              </w:rPr>
            </w:pPr>
            <w:r>
              <w:rPr>
                <w:rFonts w:ascii="Garamond" w:eastAsia="Garamond" w:hAnsi="Garamond" w:cs="Garamond"/>
              </w:rPr>
              <w:fldChar w:fldCharType="begin">
                <w:ffData>
                  <w:name w:val="Check13"/>
                  <w:enabled/>
                  <w:calcOnExit w:val="0"/>
                  <w:checkBox>
                    <w:sizeAuto/>
                    <w:default w:val="0"/>
                  </w:checkBox>
                </w:ffData>
              </w:fldChar>
            </w:r>
            <w:bookmarkStart w:id="12" w:name="Check13"/>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2"/>
            <w:r>
              <w:rPr>
                <w:rFonts w:ascii="Garamond" w:eastAsia="Garamond" w:hAnsi="Garamond" w:cs="Garamond"/>
              </w:rPr>
              <w:t xml:space="preserve"> Yes</w:t>
            </w:r>
          </w:p>
          <w:p w14:paraId="474B3952" w14:textId="311A626B" w:rsidR="001C7EA2" w:rsidRDefault="00966D00">
            <w:pPr>
              <w:numPr>
                <w:ilvl w:val="0"/>
                <w:numId w:val="19"/>
              </w:numPr>
              <w:spacing w:line="276" w:lineRule="auto"/>
              <w:jc w:val="left"/>
              <w:rPr>
                <w:rFonts w:ascii="Garamond" w:eastAsia="Garamond" w:hAnsi="Garamond" w:cs="Garamond"/>
              </w:rPr>
            </w:pPr>
            <w:r>
              <w:rPr>
                <w:rFonts w:ascii="Garamond" w:eastAsia="Garamond" w:hAnsi="Garamond" w:cs="Garamond"/>
              </w:rPr>
              <w:fldChar w:fldCharType="begin">
                <w:ffData>
                  <w:name w:val="Check14"/>
                  <w:enabled/>
                  <w:calcOnExit w:val="0"/>
                  <w:checkBox>
                    <w:sizeAuto/>
                    <w:default w:val="0"/>
                  </w:checkBox>
                </w:ffData>
              </w:fldChar>
            </w:r>
            <w:bookmarkStart w:id="13" w:name="Check14"/>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3"/>
            <w:r>
              <w:rPr>
                <w:rFonts w:ascii="Garamond" w:eastAsia="Garamond" w:hAnsi="Garamond" w:cs="Garamond"/>
              </w:rPr>
              <w:t xml:space="preserve"> No</w:t>
            </w:r>
          </w:p>
        </w:tc>
      </w:tr>
      <w:tr w:rsidR="001C7EA2" w14:paraId="615BE629" w14:textId="77777777">
        <w:trPr>
          <w:trHeight w:val="2529"/>
          <w:jc w:val="center"/>
        </w:trPr>
        <w:tc>
          <w:tcPr>
            <w:tcW w:w="9330" w:type="dxa"/>
            <w:tcBorders>
              <w:top w:val="single" w:sz="4" w:space="0" w:color="003B5C"/>
            </w:tcBorders>
            <w:vAlign w:val="center"/>
          </w:tcPr>
          <w:p w14:paraId="3B3E0BE6"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If the researcher is a </w:t>
            </w:r>
            <w:r>
              <w:rPr>
                <w:rFonts w:ascii="Garamond" w:eastAsia="Garamond" w:hAnsi="Garamond" w:cs="Garamond"/>
                <w:b/>
                <w:i/>
              </w:rPr>
              <w:t>student</w:t>
            </w:r>
            <w:r>
              <w:rPr>
                <w:rFonts w:ascii="Garamond" w:eastAsia="Garamond" w:hAnsi="Garamond" w:cs="Garamond"/>
              </w:rPr>
              <w:t xml:space="preserve">, has the researcher completed and submitted the </w:t>
            </w:r>
            <w:hyperlink r:id="rId21">
              <w:r>
                <w:rPr>
                  <w:rFonts w:ascii="Garamond" w:eastAsia="Garamond" w:hAnsi="Garamond" w:cs="Garamond"/>
                  <w:color w:val="1155CC"/>
                  <w:u w:val="single"/>
                </w:rPr>
                <w:t>Emergency Contact and Medical Information Form</w:t>
              </w:r>
            </w:hyperlink>
            <w:r>
              <w:rPr>
                <w:rFonts w:ascii="Garamond" w:eastAsia="Garamond" w:hAnsi="Garamond" w:cs="Garamond"/>
              </w:rPr>
              <w:t xml:space="preserve">, the </w:t>
            </w:r>
            <w:hyperlink r:id="rId22">
              <w:r>
                <w:rPr>
                  <w:rFonts w:ascii="Garamond" w:eastAsia="Garamond" w:hAnsi="Garamond" w:cs="Garamond"/>
                  <w:color w:val="1155CC"/>
                  <w:u w:val="single"/>
                </w:rPr>
                <w:t>Release and Authorization Form</w:t>
              </w:r>
            </w:hyperlink>
            <w:r>
              <w:rPr>
                <w:rFonts w:ascii="Garamond" w:eastAsia="Garamond" w:hAnsi="Garamond" w:cs="Garamond"/>
              </w:rPr>
              <w:t xml:space="preserve">, and the </w:t>
            </w:r>
            <w:hyperlink r:id="rId23">
              <w:r>
                <w:rPr>
                  <w:rFonts w:ascii="Garamond" w:eastAsia="Garamond" w:hAnsi="Garamond" w:cs="Garamond"/>
                  <w:color w:val="1155CC"/>
                  <w:u w:val="single"/>
                </w:rPr>
                <w:t>Itinerary Report Form</w:t>
              </w:r>
            </w:hyperlink>
            <w:r>
              <w:rPr>
                <w:rFonts w:ascii="Garamond" w:eastAsia="Garamond" w:hAnsi="Garamond" w:cs="Garamond"/>
              </w:rPr>
              <w:t xml:space="preserve"> to the Office of Risk Management?</w:t>
            </w:r>
          </w:p>
          <w:p w14:paraId="565B4AB3" w14:textId="05EAB294" w:rsidR="001C7EA2" w:rsidRDefault="00966D00">
            <w:pPr>
              <w:numPr>
                <w:ilvl w:val="0"/>
                <w:numId w:val="9"/>
              </w:numPr>
              <w:spacing w:line="276" w:lineRule="auto"/>
              <w:ind w:left="720"/>
              <w:jc w:val="left"/>
              <w:rPr>
                <w:rFonts w:ascii="Garamond" w:eastAsia="Garamond" w:hAnsi="Garamond" w:cs="Garamond"/>
              </w:rPr>
            </w:pPr>
            <w:r>
              <w:rPr>
                <w:rFonts w:ascii="Garamond" w:eastAsia="Garamond" w:hAnsi="Garamond" w:cs="Garamond"/>
              </w:rPr>
              <w:fldChar w:fldCharType="begin">
                <w:ffData>
                  <w:name w:val="Check15"/>
                  <w:enabled/>
                  <w:calcOnExit w:val="0"/>
                  <w:checkBox>
                    <w:sizeAuto/>
                    <w:default w:val="0"/>
                  </w:checkBox>
                </w:ffData>
              </w:fldChar>
            </w:r>
            <w:bookmarkStart w:id="14" w:name="Check15"/>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4"/>
            <w:r>
              <w:rPr>
                <w:rFonts w:ascii="Garamond" w:eastAsia="Garamond" w:hAnsi="Garamond" w:cs="Garamond"/>
              </w:rPr>
              <w:t xml:space="preserve"> Yes</w:t>
            </w:r>
          </w:p>
          <w:p w14:paraId="074D8E32" w14:textId="2642F387" w:rsidR="001C7EA2" w:rsidRDefault="00966D00">
            <w:pPr>
              <w:numPr>
                <w:ilvl w:val="0"/>
                <w:numId w:val="9"/>
              </w:numPr>
              <w:spacing w:line="276" w:lineRule="auto"/>
              <w:ind w:left="720"/>
              <w:jc w:val="left"/>
              <w:rPr>
                <w:rFonts w:ascii="Garamond" w:eastAsia="Garamond" w:hAnsi="Garamond" w:cs="Garamond"/>
              </w:rPr>
            </w:pPr>
            <w:r>
              <w:rPr>
                <w:rFonts w:ascii="Garamond" w:eastAsia="Garamond" w:hAnsi="Garamond" w:cs="Garamond"/>
              </w:rPr>
              <w:fldChar w:fldCharType="begin">
                <w:ffData>
                  <w:name w:val="Check16"/>
                  <w:enabled/>
                  <w:calcOnExit w:val="0"/>
                  <w:checkBox>
                    <w:sizeAuto/>
                    <w:default w:val="0"/>
                  </w:checkBox>
                </w:ffData>
              </w:fldChar>
            </w:r>
            <w:bookmarkStart w:id="15" w:name="Check16"/>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5"/>
            <w:r>
              <w:rPr>
                <w:rFonts w:ascii="Garamond" w:eastAsia="Garamond" w:hAnsi="Garamond" w:cs="Garamond"/>
              </w:rPr>
              <w:t xml:space="preserve"> No</w:t>
            </w:r>
          </w:p>
          <w:p w14:paraId="4554CD7C" w14:textId="77777777" w:rsidR="001C7EA2" w:rsidRDefault="00000000">
            <w:pPr>
              <w:numPr>
                <w:ilvl w:val="0"/>
                <w:numId w:val="1"/>
              </w:numPr>
              <w:spacing w:line="276" w:lineRule="auto"/>
              <w:jc w:val="left"/>
              <w:rPr>
                <w:rFonts w:ascii="Garamond" w:eastAsia="Garamond" w:hAnsi="Garamond" w:cs="Garamond"/>
              </w:rPr>
            </w:pPr>
            <w:r>
              <w:rPr>
                <w:rFonts w:ascii="Garamond" w:eastAsia="Garamond" w:hAnsi="Garamond" w:cs="Garamond"/>
              </w:rPr>
              <w:t>The Emergency Contact and Medical Information Form, the Release and Authorization Form, and the Itinerary Report Form must be included with the International Travel Approval Form</w:t>
            </w:r>
          </w:p>
        </w:tc>
      </w:tr>
      <w:tr w:rsidR="001C7EA2" w14:paraId="3BD65350" w14:textId="77777777">
        <w:trPr>
          <w:trHeight w:val="1900"/>
          <w:jc w:val="center"/>
        </w:trPr>
        <w:tc>
          <w:tcPr>
            <w:tcW w:w="9330" w:type="dxa"/>
            <w:tcBorders>
              <w:top w:val="single" w:sz="4" w:space="0" w:color="003B5C"/>
            </w:tcBorders>
            <w:vAlign w:val="center"/>
          </w:tcPr>
          <w:p w14:paraId="1D99A41D"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For countries of interest with a </w:t>
            </w:r>
            <w:r>
              <w:rPr>
                <w:rFonts w:ascii="Garamond" w:eastAsia="Garamond" w:hAnsi="Garamond" w:cs="Garamond"/>
                <w:b/>
                <w:i/>
              </w:rPr>
              <w:t>security level of 3 or 4</w:t>
            </w:r>
            <w:r>
              <w:rPr>
                <w:rFonts w:ascii="Garamond" w:eastAsia="Garamond" w:hAnsi="Garamond" w:cs="Garamond"/>
              </w:rPr>
              <w:t xml:space="preserve">, has the researcher submitted the </w:t>
            </w:r>
            <w:hyperlink r:id="rId24">
              <w:r>
                <w:rPr>
                  <w:rFonts w:ascii="Garamond" w:eastAsia="Garamond" w:hAnsi="Garamond" w:cs="Garamond"/>
                  <w:color w:val="1155CC"/>
                  <w:u w:val="single"/>
                </w:rPr>
                <w:t>International Travel Approval Form</w:t>
              </w:r>
            </w:hyperlink>
            <w:r>
              <w:rPr>
                <w:rFonts w:ascii="Garamond" w:eastAsia="Garamond" w:hAnsi="Garamond" w:cs="Garamond"/>
              </w:rPr>
              <w:t xml:space="preserve"> from the Office of Global Engagement?</w:t>
            </w:r>
          </w:p>
          <w:p w14:paraId="2A39B19F" w14:textId="1B6B3EF6" w:rsidR="001C7EA2" w:rsidRDefault="00966D00">
            <w:pPr>
              <w:numPr>
                <w:ilvl w:val="0"/>
                <w:numId w:val="21"/>
              </w:numPr>
              <w:spacing w:line="276" w:lineRule="auto"/>
              <w:jc w:val="left"/>
              <w:rPr>
                <w:rFonts w:ascii="Garamond" w:eastAsia="Garamond" w:hAnsi="Garamond" w:cs="Garamond"/>
              </w:rPr>
            </w:pPr>
            <w:r>
              <w:rPr>
                <w:rFonts w:ascii="Garamond" w:eastAsia="Garamond" w:hAnsi="Garamond" w:cs="Garamond"/>
              </w:rPr>
              <w:fldChar w:fldCharType="begin">
                <w:ffData>
                  <w:name w:val="Check17"/>
                  <w:enabled/>
                  <w:calcOnExit w:val="0"/>
                  <w:checkBox>
                    <w:sizeAuto/>
                    <w:default w:val="0"/>
                  </w:checkBox>
                </w:ffData>
              </w:fldChar>
            </w:r>
            <w:bookmarkStart w:id="16" w:name="Check17"/>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6"/>
            <w:r>
              <w:rPr>
                <w:rFonts w:ascii="Garamond" w:eastAsia="Garamond" w:hAnsi="Garamond" w:cs="Garamond"/>
              </w:rPr>
              <w:t xml:space="preserve"> Yes</w:t>
            </w:r>
          </w:p>
          <w:p w14:paraId="025FE660" w14:textId="460EDA68" w:rsidR="001C7EA2" w:rsidRDefault="00966D00">
            <w:pPr>
              <w:numPr>
                <w:ilvl w:val="0"/>
                <w:numId w:val="21"/>
              </w:numPr>
              <w:spacing w:line="276" w:lineRule="auto"/>
              <w:jc w:val="left"/>
              <w:rPr>
                <w:rFonts w:ascii="Garamond" w:eastAsia="Garamond" w:hAnsi="Garamond" w:cs="Garamond"/>
              </w:rPr>
            </w:pPr>
            <w:r>
              <w:rPr>
                <w:rFonts w:ascii="Garamond" w:eastAsia="Garamond" w:hAnsi="Garamond" w:cs="Garamond"/>
              </w:rPr>
              <w:fldChar w:fldCharType="begin">
                <w:ffData>
                  <w:name w:val="Check18"/>
                  <w:enabled/>
                  <w:calcOnExit w:val="0"/>
                  <w:checkBox>
                    <w:sizeAuto/>
                    <w:default w:val="0"/>
                  </w:checkBox>
                </w:ffData>
              </w:fldChar>
            </w:r>
            <w:bookmarkStart w:id="17" w:name="Check18"/>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7"/>
            <w:r>
              <w:rPr>
                <w:rFonts w:ascii="Garamond" w:eastAsia="Garamond" w:hAnsi="Garamond" w:cs="Garamond"/>
              </w:rPr>
              <w:t xml:space="preserve"> No</w:t>
            </w:r>
          </w:p>
          <w:p w14:paraId="34159A89" w14:textId="77777777" w:rsidR="001C7EA2" w:rsidRDefault="00000000">
            <w:pPr>
              <w:numPr>
                <w:ilvl w:val="0"/>
                <w:numId w:val="15"/>
              </w:numPr>
              <w:spacing w:line="276" w:lineRule="auto"/>
              <w:jc w:val="left"/>
              <w:rPr>
                <w:rFonts w:ascii="Garamond" w:eastAsia="Garamond" w:hAnsi="Garamond" w:cs="Garamond"/>
              </w:rPr>
            </w:pPr>
            <w:r>
              <w:rPr>
                <w:rFonts w:ascii="Garamond" w:eastAsia="Garamond" w:hAnsi="Garamond" w:cs="Garamond"/>
              </w:rPr>
              <w:t>The International Travel Approval Form must be processed by the Office of Risk Management for review and approval of the travel</w:t>
            </w:r>
            <w:r>
              <w:rPr>
                <w:rFonts w:ascii="Garamond" w:eastAsia="Garamond" w:hAnsi="Garamond" w:cs="Garamond"/>
              </w:rPr>
              <w:tab/>
            </w:r>
          </w:p>
        </w:tc>
      </w:tr>
      <w:tr w:rsidR="001C7EA2" w14:paraId="697F2715" w14:textId="77777777">
        <w:trPr>
          <w:trHeight w:val="1995"/>
          <w:jc w:val="center"/>
        </w:trPr>
        <w:tc>
          <w:tcPr>
            <w:tcW w:w="9330" w:type="dxa"/>
            <w:tcBorders>
              <w:top w:val="single" w:sz="4" w:space="0" w:color="003B5C"/>
            </w:tcBorders>
            <w:vAlign w:val="center"/>
          </w:tcPr>
          <w:p w14:paraId="2846F0DE"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Has the researcher registered for </w:t>
            </w:r>
            <w:hyperlink r:id="rId25">
              <w:proofErr w:type="spellStart"/>
              <w:r>
                <w:rPr>
                  <w:rFonts w:ascii="Garamond" w:eastAsia="Garamond" w:hAnsi="Garamond" w:cs="Garamond"/>
                  <w:color w:val="1155CC"/>
                  <w:u w:val="single"/>
                </w:rPr>
                <w:t>GeoBlue</w:t>
              </w:r>
              <w:proofErr w:type="spellEnd"/>
              <w:r>
                <w:rPr>
                  <w:rFonts w:ascii="Garamond" w:eastAsia="Garamond" w:hAnsi="Garamond" w:cs="Garamond"/>
                  <w:color w:val="1155CC"/>
                  <w:u w:val="single"/>
                </w:rPr>
                <w:t xml:space="preserve"> Traveler Insurance Coverage</w:t>
              </w:r>
            </w:hyperlink>
            <w:r>
              <w:rPr>
                <w:rFonts w:ascii="Garamond" w:eastAsia="Garamond" w:hAnsi="Garamond" w:cs="Garamond"/>
              </w:rPr>
              <w:t xml:space="preserve"> in advanced?</w:t>
            </w:r>
          </w:p>
          <w:p w14:paraId="44932F18" w14:textId="2E090E39" w:rsidR="001C7EA2" w:rsidRDefault="00966D00">
            <w:pPr>
              <w:numPr>
                <w:ilvl w:val="0"/>
                <w:numId w:val="22"/>
              </w:numPr>
              <w:spacing w:line="276" w:lineRule="auto"/>
              <w:jc w:val="left"/>
              <w:rPr>
                <w:rFonts w:ascii="Garamond" w:eastAsia="Garamond" w:hAnsi="Garamond" w:cs="Garamond"/>
              </w:rPr>
            </w:pPr>
            <w:r>
              <w:rPr>
                <w:rFonts w:ascii="Garamond" w:eastAsia="Garamond" w:hAnsi="Garamond" w:cs="Garamond"/>
              </w:rPr>
              <w:fldChar w:fldCharType="begin">
                <w:ffData>
                  <w:name w:val="Check19"/>
                  <w:enabled/>
                  <w:calcOnExit w:val="0"/>
                  <w:checkBox>
                    <w:sizeAuto/>
                    <w:default w:val="0"/>
                  </w:checkBox>
                </w:ffData>
              </w:fldChar>
            </w:r>
            <w:bookmarkStart w:id="18" w:name="Check19"/>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8"/>
            <w:r>
              <w:rPr>
                <w:rFonts w:ascii="Garamond" w:eastAsia="Garamond" w:hAnsi="Garamond" w:cs="Garamond"/>
              </w:rPr>
              <w:t xml:space="preserve"> Yes</w:t>
            </w:r>
          </w:p>
          <w:p w14:paraId="5D827945" w14:textId="400C6849" w:rsidR="001C7EA2" w:rsidRDefault="00966D00">
            <w:pPr>
              <w:numPr>
                <w:ilvl w:val="0"/>
                <w:numId w:val="22"/>
              </w:numPr>
              <w:spacing w:line="276" w:lineRule="auto"/>
              <w:jc w:val="left"/>
              <w:rPr>
                <w:rFonts w:ascii="Garamond" w:eastAsia="Garamond" w:hAnsi="Garamond" w:cs="Garamond"/>
              </w:rPr>
            </w:pPr>
            <w:r>
              <w:rPr>
                <w:rFonts w:ascii="Garamond" w:eastAsia="Garamond" w:hAnsi="Garamond" w:cs="Garamond"/>
              </w:rPr>
              <w:fldChar w:fldCharType="begin">
                <w:ffData>
                  <w:name w:val="Check20"/>
                  <w:enabled/>
                  <w:calcOnExit w:val="0"/>
                  <w:checkBox>
                    <w:sizeAuto/>
                    <w:default w:val="0"/>
                  </w:checkBox>
                </w:ffData>
              </w:fldChar>
            </w:r>
            <w:bookmarkStart w:id="19" w:name="Check20"/>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19"/>
            <w:r>
              <w:rPr>
                <w:rFonts w:ascii="Garamond" w:eastAsia="Garamond" w:hAnsi="Garamond" w:cs="Garamond"/>
              </w:rPr>
              <w:t xml:space="preserve"> No</w:t>
            </w:r>
          </w:p>
          <w:p w14:paraId="717325D4" w14:textId="77777777" w:rsidR="001C7EA2" w:rsidRDefault="00000000">
            <w:pPr>
              <w:numPr>
                <w:ilvl w:val="0"/>
                <w:numId w:val="12"/>
              </w:numPr>
              <w:spacing w:line="276" w:lineRule="auto"/>
              <w:jc w:val="left"/>
              <w:rPr>
                <w:rFonts w:ascii="Garamond" w:eastAsia="Garamond" w:hAnsi="Garamond" w:cs="Garamond"/>
              </w:rPr>
            </w:pPr>
            <w:r>
              <w:rPr>
                <w:rFonts w:ascii="Garamond" w:eastAsia="Garamond" w:hAnsi="Garamond" w:cs="Garamond"/>
              </w:rPr>
              <w:t xml:space="preserve">If you have not registered for the </w:t>
            </w:r>
            <w:proofErr w:type="spellStart"/>
            <w:r>
              <w:rPr>
                <w:rFonts w:ascii="Garamond" w:eastAsia="Garamond" w:hAnsi="Garamond" w:cs="Garamond"/>
              </w:rPr>
              <w:t>GeoBlue</w:t>
            </w:r>
            <w:proofErr w:type="spellEnd"/>
            <w:r>
              <w:rPr>
                <w:rFonts w:ascii="Garamond" w:eastAsia="Garamond" w:hAnsi="Garamond" w:cs="Garamond"/>
              </w:rPr>
              <w:t xml:space="preserve"> Traveler Insurance Coverage, please contact the </w:t>
            </w:r>
            <w:hyperlink r:id="rId26">
              <w:r>
                <w:rPr>
                  <w:rFonts w:ascii="Garamond" w:eastAsia="Garamond" w:hAnsi="Garamond" w:cs="Garamond"/>
                  <w:color w:val="1155CC"/>
                  <w:u w:val="single"/>
                </w:rPr>
                <w:t>HR Department</w:t>
              </w:r>
            </w:hyperlink>
            <w:r>
              <w:rPr>
                <w:rFonts w:ascii="Garamond" w:eastAsia="Garamond" w:hAnsi="Garamond" w:cs="Garamond"/>
              </w:rPr>
              <w:t xml:space="preserve"> for additional information and registration code regarding </w:t>
            </w:r>
            <w:proofErr w:type="spellStart"/>
            <w:r>
              <w:rPr>
                <w:rFonts w:ascii="Garamond" w:eastAsia="Garamond" w:hAnsi="Garamond" w:cs="Garamond"/>
              </w:rPr>
              <w:t>GeoBlue</w:t>
            </w:r>
            <w:proofErr w:type="spellEnd"/>
            <w:r>
              <w:rPr>
                <w:rFonts w:ascii="Garamond" w:eastAsia="Garamond" w:hAnsi="Garamond" w:cs="Garamond"/>
              </w:rPr>
              <w:t xml:space="preserve"> Traveler Insurance Coverage</w:t>
            </w:r>
          </w:p>
        </w:tc>
      </w:tr>
      <w:tr w:rsidR="001C7EA2" w14:paraId="6BF25344" w14:textId="77777777">
        <w:trPr>
          <w:trHeight w:val="1960"/>
          <w:jc w:val="center"/>
        </w:trPr>
        <w:tc>
          <w:tcPr>
            <w:tcW w:w="9330" w:type="dxa"/>
            <w:tcBorders>
              <w:top w:val="single" w:sz="4" w:space="0" w:color="003B5C"/>
            </w:tcBorders>
            <w:vAlign w:val="center"/>
          </w:tcPr>
          <w:p w14:paraId="4E0B2E37" w14:textId="77777777" w:rsidR="001C7EA2" w:rsidRDefault="00000000">
            <w:pPr>
              <w:numPr>
                <w:ilvl w:val="0"/>
                <w:numId w:val="5"/>
              </w:numPr>
              <w:spacing w:line="276" w:lineRule="auto"/>
              <w:ind w:left="360"/>
              <w:jc w:val="left"/>
              <w:rPr>
                <w:rFonts w:ascii="Garamond" w:eastAsia="Garamond" w:hAnsi="Garamond" w:cs="Garamond"/>
              </w:rPr>
            </w:pPr>
            <w:r>
              <w:rPr>
                <w:rFonts w:ascii="Garamond" w:eastAsia="Garamond" w:hAnsi="Garamond" w:cs="Garamond"/>
              </w:rPr>
              <w:t xml:space="preserve">Before departure, has the researcher registered their travel on </w:t>
            </w:r>
            <w:hyperlink r:id="rId27">
              <w:r>
                <w:rPr>
                  <w:rFonts w:ascii="Garamond" w:eastAsia="Garamond" w:hAnsi="Garamond" w:cs="Garamond"/>
                  <w:color w:val="1155CC"/>
                  <w:u w:val="single"/>
                </w:rPr>
                <w:t>Columbia University Global Travel</w:t>
              </w:r>
            </w:hyperlink>
            <w:r>
              <w:rPr>
                <w:rFonts w:ascii="Garamond" w:eastAsia="Garamond" w:hAnsi="Garamond" w:cs="Garamond"/>
              </w:rPr>
              <w:t>?</w:t>
            </w:r>
          </w:p>
          <w:p w14:paraId="1DF8C8CD" w14:textId="786C9B58" w:rsidR="001C7EA2" w:rsidRDefault="00966D00">
            <w:pPr>
              <w:numPr>
                <w:ilvl w:val="0"/>
                <w:numId w:val="24"/>
              </w:numPr>
              <w:spacing w:line="276" w:lineRule="auto"/>
              <w:jc w:val="left"/>
              <w:rPr>
                <w:rFonts w:ascii="Garamond" w:eastAsia="Garamond" w:hAnsi="Garamond" w:cs="Garamond"/>
              </w:rPr>
            </w:pPr>
            <w:r>
              <w:rPr>
                <w:rFonts w:ascii="Garamond" w:eastAsia="Garamond" w:hAnsi="Garamond" w:cs="Garamond"/>
              </w:rPr>
              <w:fldChar w:fldCharType="begin">
                <w:ffData>
                  <w:name w:val="Check21"/>
                  <w:enabled/>
                  <w:calcOnExit w:val="0"/>
                  <w:checkBox>
                    <w:sizeAuto/>
                    <w:default w:val="0"/>
                  </w:checkBox>
                </w:ffData>
              </w:fldChar>
            </w:r>
            <w:bookmarkStart w:id="20" w:name="Check21"/>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20"/>
            <w:r>
              <w:rPr>
                <w:rFonts w:ascii="Garamond" w:eastAsia="Garamond" w:hAnsi="Garamond" w:cs="Garamond"/>
              </w:rPr>
              <w:t xml:space="preserve"> Yes</w:t>
            </w:r>
          </w:p>
          <w:p w14:paraId="6C3C2BA0" w14:textId="2B2970A8" w:rsidR="001C7EA2" w:rsidRDefault="00966D00">
            <w:pPr>
              <w:numPr>
                <w:ilvl w:val="0"/>
                <w:numId w:val="24"/>
              </w:numPr>
              <w:spacing w:line="276" w:lineRule="auto"/>
              <w:jc w:val="left"/>
              <w:rPr>
                <w:rFonts w:ascii="Garamond" w:eastAsia="Garamond" w:hAnsi="Garamond" w:cs="Garamond"/>
              </w:rPr>
            </w:pPr>
            <w:r>
              <w:rPr>
                <w:rFonts w:ascii="Garamond" w:eastAsia="Garamond" w:hAnsi="Garamond" w:cs="Garamond"/>
              </w:rPr>
              <w:fldChar w:fldCharType="begin">
                <w:ffData>
                  <w:name w:val="Check22"/>
                  <w:enabled/>
                  <w:calcOnExit w:val="0"/>
                  <w:checkBox>
                    <w:sizeAuto/>
                    <w:default w:val="0"/>
                  </w:checkBox>
                </w:ffData>
              </w:fldChar>
            </w:r>
            <w:bookmarkStart w:id="21" w:name="Check22"/>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21"/>
            <w:r>
              <w:rPr>
                <w:rFonts w:ascii="Garamond" w:eastAsia="Garamond" w:hAnsi="Garamond" w:cs="Garamond"/>
              </w:rPr>
              <w:t xml:space="preserve"> No</w:t>
            </w:r>
          </w:p>
          <w:p w14:paraId="5B627A15" w14:textId="77777777" w:rsidR="001C7EA2" w:rsidRDefault="00000000">
            <w:pPr>
              <w:numPr>
                <w:ilvl w:val="0"/>
                <w:numId w:val="3"/>
              </w:numPr>
              <w:spacing w:line="276" w:lineRule="auto"/>
              <w:jc w:val="left"/>
              <w:rPr>
                <w:rFonts w:ascii="Garamond" w:eastAsia="Garamond" w:hAnsi="Garamond" w:cs="Garamond"/>
              </w:rPr>
            </w:pPr>
            <w:r>
              <w:rPr>
                <w:rFonts w:ascii="Garamond" w:eastAsia="Garamond" w:hAnsi="Garamond" w:cs="Garamond"/>
              </w:rPr>
              <w:t>Please be familiar with Columbia University Global Travel’s health, safety, and transportation information and instructions on what to do when medical and security concerns arise when abroad</w:t>
            </w:r>
          </w:p>
        </w:tc>
      </w:tr>
      <w:tr w:rsidR="001C7EA2" w14:paraId="10D240A0" w14:textId="77777777">
        <w:trPr>
          <w:trHeight w:val="2067"/>
          <w:jc w:val="center"/>
        </w:trPr>
        <w:tc>
          <w:tcPr>
            <w:tcW w:w="9330" w:type="dxa"/>
            <w:vAlign w:val="center"/>
          </w:tcPr>
          <w:p w14:paraId="4A713729" w14:textId="77777777" w:rsidR="001C7EA2" w:rsidRDefault="00000000">
            <w:pPr>
              <w:spacing w:line="276" w:lineRule="auto"/>
              <w:jc w:val="left"/>
              <w:rPr>
                <w:rFonts w:ascii="Garamond" w:eastAsia="Garamond" w:hAnsi="Garamond" w:cs="Garamond"/>
              </w:rPr>
            </w:pPr>
            <w:r>
              <w:rPr>
                <w:rFonts w:ascii="Garamond" w:eastAsia="Garamond" w:hAnsi="Garamond" w:cs="Garamond"/>
              </w:rPr>
              <w:t>If there are additional questions regarding the necessary documents and requirements to be approved for international travel from the college, please contact the Office of Risk Management:</w:t>
            </w:r>
          </w:p>
          <w:p w14:paraId="745E099E" w14:textId="77777777" w:rsidR="001C7EA2" w:rsidRDefault="001C7EA2">
            <w:pPr>
              <w:spacing w:line="276" w:lineRule="auto"/>
              <w:jc w:val="left"/>
              <w:rPr>
                <w:rFonts w:ascii="Garamond" w:eastAsia="Garamond" w:hAnsi="Garamond" w:cs="Garamond"/>
              </w:rPr>
            </w:pPr>
          </w:p>
          <w:p w14:paraId="56A3D78D" w14:textId="77777777" w:rsidR="001C7EA2" w:rsidRDefault="00000000">
            <w:pPr>
              <w:spacing w:line="276" w:lineRule="auto"/>
              <w:jc w:val="left"/>
              <w:rPr>
                <w:rFonts w:ascii="Garamond" w:eastAsia="Garamond" w:hAnsi="Garamond" w:cs="Garamond"/>
                <w:b/>
              </w:rPr>
            </w:pPr>
            <w:r>
              <w:rPr>
                <w:rFonts w:ascii="Garamond" w:eastAsia="Garamond" w:hAnsi="Garamond" w:cs="Garamond"/>
                <w:b/>
              </w:rPr>
              <w:t>Office of Risk Management</w:t>
            </w:r>
          </w:p>
          <w:p w14:paraId="66911E74" w14:textId="77777777" w:rsidR="001C7EA2" w:rsidRDefault="00000000">
            <w:pPr>
              <w:spacing w:line="276" w:lineRule="auto"/>
              <w:jc w:val="left"/>
              <w:rPr>
                <w:rFonts w:ascii="Garamond" w:eastAsia="Garamond" w:hAnsi="Garamond" w:cs="Garamond"/>
              </w:rPr>
            </w:pPr>
            <w:r>
              <w:rPr>
                <w:rFonts w:ascii="Garamond" w:eastAsia="Garamond" w:hAnsi="Garamond" w:cs="Garamond"/>
                <w:i/>
              </w:rPr>
              <w:t>Email:</w:t>
            </w:r>
            <w:r>
              <w:rPr>
                <w:rFonts w:ascii="Garamond" w:eastAsia="Garamond" w:hAnsi="Garamond" w:cs="Garamond"/>
              </w:rPr>
              <w:t xml:space="preserve"> </w:t>
            </w:r>
            <w:hyperlink r:id="rId28">
              <w:r>
                <w:rPr>
                  <w:rFonts w:ascii="Garamond" w:eastAsia="Garamond" w:hAnsi="Garamond" w:cs="Garamond"/>
                  <w:color w:val="1155CC"/>
                  <w:u w:val="single"/>
                </w:rPr>
                <w:t>kaplan@tc.edu</w:t>
              </w:r>
            </w:hyperlink>
            <w:r>
              <w:rPr>
                <w:rFonts w:ascii="Garamond" w:eastAsia="Garamond" w:hAnsi="Garamond" w:cs="Garamond"/>
              </w:rPr>
              <w:t xml:space="preserve"> </w:t>
            </w:r>
          </w:p>
          <w:p w14:paraId="684A26FF" w14:textId="77777777" w:rsidR="001C7EA2" w:rsidRDefault="00000000">
            <w:pPr>
              <w:spacing w:line="276" w:lineRule="auto"/>
              <w:jc w:val="left"/>
              <w:rPr>
                <w:rFonts w:ascii="Garamond" w:eastAsia="Garamond" w:hAnsi="Garamond" w:cs="Garamond"/>
              </w:rPr>
            </w:pPr>
            <w:r>
              <w:rPr>
                <w:rFonts w:ascii="Garamond" w:eastAsia="Garamond" w:hAnsi="Garamond" w:cs="Garamond"/>
                <w:i/>
              </w:rPr>
              <w:t>Phone:</w:t>
            </w:r>
            <w:r>
              <w:rPr>
                <w:rFonts w:ascii="Garamond" w:eastAsia="Garamond" w:hAnsi="Garamond" w:cs="Garamond"/>
              </w:rPr>
              <w:t xml:space="preserve"> (212) 678-3482</w:t>
            </w:r>
          </w:p>
          <w:p w14:paraId="7FC70330" w14:textId="77777777" w:rsidR="001C7EA2" w:rsidRDefault="00000000">
            <w:pPr>
              <w:spacing w:line="276" w:lineRule="auto"/>
              <w:jc w:val="left"/>
              <w:rPr>
                <w:rFonts w:ascii="Garamond" w:eastAsia="Garamond" w:hAnsi="Garamond" w:cs="Garamond"/>
              </w:rPr>
            </w:pPr>
            <w:r>
              <w:rPr>
                <w:rFonts w:ascii="Garamond" w:eastAsia="Garamond" w:hAnsi="Garamond" w:cs="Garamond"/>
              </w:rPr>
              <w:t>RH 01L</w:t>
            </w:r>
          </w:p>
        </w:tc>
      </w:tr>
    </w:tbl>
    <w:p w14:paraId="6D05FB16" w14:textId="77777777" w:rsidR="001C7EA2" w:rsidRDefault="001C7EA2">
      <w:pPr>
        <w:rPr>
          <w:rFonts w:ascii="Arial" w:eastAsia="Arial" w:hAnsi="Arial" w:cs="Arial"/>
        </w:rPr>
      </w:pPr>
    </w:p>
    <w:p w14:paraId="197E6757" w14:textId="77777777" w:rsidR="001C7EA2" w:rsidRDefault="001C7EA2">
      <w:pPr>
        <w:rPr>
          <w:rFonts w:ascii="Arial" w:eastAsia="Arial" w:hAnsi="Arial" w:cs="Arial"/>
        </w:rPr>
      </w:pPr>
    </w:p>
    <w:tbl>
      <w:tblPr>
        <w:tblStyle w:val="a4"/>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1C7EA2" w14:paraId="788753D8" w14:textId="77777777">
        <w:trPr>
          <w:trHeight w:val="600"/>
          <w:jc w:val="center"/>
        </w:trPr>
        <w:tc>
          <w:tcPr>
            <w:tcW w:w="9330" w:type="dxa"/>
            <w:tcBorders>
              <w:top w:val="single" w:sz="4" w:space="0" w:color="003B5C"/>
              <w:left w:val="single" w:sz="4" w:space="0" w:color="003B5C"/>
              <w:bottom w:val="single" w:sz="4" w:space="0" w:color="003B5C"/>
              <w:right w:val="single" w:sz="4" w:space="0" w:color="003B5C"/>
            </w:tcBorders>
            <w:shd w:val="clear" w:color="auto" w:fill="003B5C"/>
            <w:vAlign w:val="center"/>
          </w:tcPr>
          <w:p w14:paraId="214F4142" w14:textId="77777777" w:rsidR="001C7EA2" w:rsidRDefault="00000000">
            <w:pPr>
              <w:jc w:val="center"/>
              <w:rPr>
                <w:rFonts w:ascii="Garamond" w:eastAsia="Garamond" w:hAnsi="Garamond" w:cs="Garamond"/>
              </w:rPr>
            </w:pPr>
            <w:r>
              <w:rPr>
                <w:rFonts w:ascii="Gill Sans" w:eastAsia="Gill Sans" w:hAnsi="Gill Sans" w:cs="Gill Sans"/>
                <w:b/>
                <w:color w:val="FFFFFF"/>
                <w:sz w:val="24"/>
                <w:szCs w:val="24"/>
              </w:rPr>
              <w:lastRenderedPageBreak/>
              <w:t>SECTION II: OFFICE OF GLOBAL ENGAGEMENT ASSESSMENT</w:t>
            </w:r>
          </w:p>
        </w:tc>
      </w:tr>
      <w:tr w:rsidR="001C7EA2" w14:paraId="78CD0FDC" w14:textId="77777777">
        <w:trPr>
          <w:trHeight w:val="2714"/>
          <w:jc w:val="center"/>
        </w:trPr>
        <w:tc>
          <w:tcPr>
            <w:tcW w:w="9330" w:type="dxa"/>
            <w:tcBorders>
              <w:top w:val="single" w:sz="4" w:space="0" w:color="003B5C"/>
              <w:bottom w:val="single" w:sz="4" w:space="0" w:color="003B5C"/>
            </w:tcBorders>
            <w:vAlign w:val="center"/>
          </w:tcPr>
          <w:p w14:paraId="7AA8819F" w14:textId="77777777" w:rsidR="001C7EA2" w:rsidRDefault="00000000">
            <w:pPr>
              <w:numPr>
                <w:ilvl w:val="0"/>
                <w:numId w:val="2"/>
              </w:numPr>
              <w:spacing w:line="276" w:lineRule="auto"/>
              <w:jc w:val="left"/>
              <w:rPr>
                <w:rFonts w:ascii="Garamond" w:eastAsia="Garamond" w:hAnsi="Garamond" w:cs="Garamond"/>
              </w:rPr>
            </w:pPr>
            <w:r>
              <w:rPr>
                <w:rFonts w:ascii="Garamond" w:eastAsia="Garamond" w:hAnsi="Garamond" w:cs="Garamond"/>
              </w:rPr>
              <w:t>Will the study site be located outside of the United States?</w:t>
            </w:r>
          </w:p>
          <w:p w14:paraId="2D81B037" w14:textId="455AEF77" w:rsidR="001C7EA2" w:rsidRDefault="003C35A2" w:rsidP="003C35A2">
            <w:pPr>
              <w:spacing w:line="276" w:lineRule="auto"/>
              <w:ind w:left="720"/>
              <w:jc w:val="left"/>
              <w:rPr>
                <w:rFonts w:ascii="Garamond" w:eastAsia="Garamond" w:hAnsi="Garamond" w:cs="Garamond"/>
              </w:rPr>
            </w:pPr>
            <w:r>
              <w:rPr>
                <w:rFonts w:ascii="Garamond" w:eastAsia="Garamond" w:hAnsi="Garamond" w:cs="Garamond"/>
              </w:rPr>
              <w:fldChar w:fldCharType="begin">
                <w:ffData>
                  <w:name w:val="Check23"/>
                  <w:enabled/>
                  <w:calcOnExit w:val="0"/>
                  <w:checkBox>
                    <w:sizeAuto/>
                    <w:default w:val="0"/>
                  </w:checkBox>
                </w:ffData>
              </w:fldChar>
            </w:r>
            <w:bookmarkStart w:id="22" w:name="Check23"/>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22"/>
            <w:r>
              <w:rPr>
                <w:rFonts w:ascii="Garamond" w:eastAsia="Garamond" w:hAnsi="Garamond" w:cs="Garamond"/>
              </w:rPr>
              <w:t xml:space="preserve"> No</w:t>
            </w:r>
          </w:p>
          <w:p w14:paraId="635206C5" w14:textId="19281EB3" w:rsidR="001C7EA2" w:rsidRDefault="00000000" w:rsidP="003C35A2">
            <w:pPr>
              <w:spacing w:line="276" w:lineRule="auto"/>
              <w:ind w:left="720"/>
              <w:jc w:val="left"/>
              <w:rPr>
                <w:rFonts w:ascii="Garamond" w:eastAsia="Garamond" w:hAnsi="Garamond" w:cs="Garamond"/>
              </w:rPr>
            </w:pPr>
            <w:sdt>
              <w:sdtPr>
                <w:tag w:val="goog_rdk_0"/>
                <w:id w:val="89211468"/>
              </w:sdtPr>
              <w:sdtContent>
                <w:bookmarkStart w:id="23" w:name="Check24"/>
                <w:r w:rsidR="003C35A2">
                  <w:fldChar w:fldCharType="begin">
                    <w:ffData>
                      <w:name w:val="Check24"/>
                      <w:enabled/>
                      <w:calcOnExit w:val="0"/>
                      <w:checkBox>
                        <w:sizeAuto/>
                        <w:default w:val="0"/>
                      </w:checkBox>
                    </w:ffData>
                  </w:fldChar>
                </w:r>
                <w:r w:rsidR="003C35A2">
                  <w:instrText xml:space="preserve"> FORMCHECKBOX </w:instrText>
                </w:r>
                <w:r>
                  <w:fldChar w:fldCharType="separate"/>
                </w:r>
                <w:r w:rsidR="003C35A2">
                  <w:fldChar w:fldCharType="end"/>
                </w:r>
                <w:bookmarkEnd w:id="23"/>
                <w:r w:rsidR="003C35A2">
                  <w:t xml:space="preserve"> </w:t>
                </w:r>
                <w:r>
                  <w:rPr>
                    <w:rFonts w:ascii="Cardo" w:eastAsia="Cardo" w:hAnsi="Cardo" w:cs="Cardo"/>
                  </w:rPr>
                  <w:t xml:space="preserve">Yes → Please list </w:t>
                </w:r>
              </w:sdtContent>
            </w:sdt>
            <w:r>
              <w:rPr>
                <w:rFonts w:ascii="Garamond" w:eastAsia="Garamond" w:hAnsi="Garamond" w:cs="Garamond"/>
              </w:rPr>
              <w:t xml:space="preserve">the country(s) of </w:t>
            </w:r>
            <w:proofErr w:type="gramStart"/>
            <w:r>
              <w:rPr>
                <w:rFonts w:ascii="Garamond" w:eastAsia="Garamond" w:hAnsi="Garamond" w:cs="Garamond"/>
              </w:rPr>
              <w:t>travel</w:t>
            </w:r>
            <w:proofErr w:type="gramEnd"/>
          </w:p>
          <w:p w14:paraId="5CDA96C5" w14:textId="77777777" w:rsidR="001C7EA2" w:rsidRDefault="00000000">
            <w:pPr>
              <w:spacing w:line="276" w:lineRule="auto"/>
              <w:ind w:left="720"/>
              <w:jc w:val="left"/>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w:t>
            </w:r>
          </w:p>
          <w:p w14:paraId="48D6F04A" w14:textId="77777777" w:rsidR="001C7EA2" w:rsidRDefault="00000000">
            <w:pPr>
              <w:numPr>
                <w:ilvl w:val="0"/>
                <w:numId w:val="16"/>
              </w:numPr>
              <w:spacing w:before="200" w:line="276" w:lineRule="auto"/>
              <w:jc w:val="left"/>
              <w:rPr>
                <w:rFonts w:ascii="Garamond" w:eastAsia="Garamond" w:hAnsi="Garamond" w:cs="Garamond"/>
              </w:rPr>
            </w:pPr>
            <w:r>
              <w:rPr>
                <w:rFonts w:ascii="Garamond" w:eastAsia="Garamond" w:hAnsi="Garamond" w:cs="Garamond"/>
              </w:rPr>
              <w:t xml:space="preserve">Every country of travel requires a </w:t>
            </w:r>
            <w:r>
              <w:rPr>
                <w:rFonts w:ascii="Garamond" w:eastAsia="Garamond" w:hAnsi="Garamond" w:cs="Garamond"/>
                <w:b/>
              </w:rPr>
              <w:t>separate</w:t>
            </w:r>
            <w:r>
              <w:rPr>
                <w:rFonts w:ascii="Garamond" w:eastAsia="Garamond" w:hAnsi="Garamond" w:cs="Garamond"/>
              </w:rPr>
              <w:t xml:space="preserve"> International Approval Form to be completed and have the appropriate sign-off. If you are conducting research in multiple countries, you need to complete a separate form for each country of travel.</w:t>
            </w:r>
          </w:p>
        </w:tc>
      </w:tr>
      <w:tr w:rsidR="001C7EA2" w14:paraId="1BCE7B66" w14:textId="77777777">
        <w:trPr>
          <w:trHeight w:val="3525"/>
          <w:jc w:val="center"/>
        </w:trPr>
        <w:tc>
          <w:tcPr>
            <w:tcW w:w="9330" w:type="dxa"/>
            <w:tcBorders>
              <w:top w:val="single" w:sz="4" w:space="0" w:color="003B5C"/>
            </w:tcBorders>
            <w:vAlign w:val="center"/>
          </w:tcPr>
          <w:p w14:paraId="6DE667FA" w14:textId="77777777" w:rsidR="001C7EA2" w:rsidRDefault="00000000">
            <w:pPr>
              <w:numPr>
                <w:ilvl w:val="0"/>
                <w:numId w:val="2"/>
              </w:numPr>
              <w:spacing w:line="276" w:lineRule="auto"/>
              <w:jc w:val="left"/>
              <w:rPr>
                <w:rFonts w:ascii="Garamond" w:eastAsia="Garamond" w:hAnsi="Garamond" w:cs="Garamond"/>
              </w:rPr>
            </w:pPr>
            <w:r>
              <w:rPr>
                <w:rFonts w:ascii="Garamond" w:eastAsia="Garamond" w:hAnsi="Garamond" w:cs="Garamond"/>
              </w:rPr>
              <w:t xml:space="preserve">Visit the </w:t>
            </w:r>
            <w:hyperlink r:id="rId29">
              <w:r>
                <w:rPr>
                  <w:rFonts w:ascii="Garamond" w:eastAsia="Garamond" w:hAnsi="Garamond" w:cs="Garamond"/>
                  <w:color w:val="1155CC"/>
                  <w:u w:val="single"/>
                </w:rPr>
                <w:t>U.S. Department of State</w:t>
              </w:r>
            </w:hyperlink>
            <w:r>
              <w:rPr>
                <w:rFonts w:ascii="Garamond" w:eastAsia="Garamond" w:hAnsi="Garamond" w:cs="Garamond"/>
              </w:rPr>
              <w:t xml:space="preserve"> website and use the search bar under “Learn about your destination” to look up the country of travel. Which of the following categories of risk level does the country of interest fall under?</w:t>
            </w:r>
          </w:p>
          <w:p w14:paraId="3B2FC1CE" w14:textId="495C3535" w:rsidR="001C7EA2" w:rsidRDefault="003C35A2" w:rsidP="003C35A2">
            <w:pPr>
              <w:ind w:left="720"/>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bookmarkStart w:id="24" w:name="Check25"/>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bookmarkEnd w:id="24"/>
            <w:r>
              <w:rPr>
                <w:rFonts w:ascii="Garamond" w:eastAsia="Garamond" w:hAnsi="Garamond" w:cs="Garamond"/>
              </w:rPr>
              <w:t xml:space="preserve"> Level 1: Exercise Normal Precautions</w:t>
            </w:r>
          </w:p>
          <w:p w14:paraId="322AC98A" w14:textId="0FD3610F" w:rsidR="001C7EA2" w:rsidRDefault="003C35A2" w:rsidP="003C35A2">
            <w:pPr>
              <w:ind w:left="720"/>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Level 2: Exercise Increased Caution</w:t>
            </w:r>
          </w:p>
          <w:p w14:paraId="2E827479" w14:textId="53976A7E" w:rsidR="001C7EA2" w:rsidRDefault="003C35A2" w:rsidP="003C35A2">
            <w:pPr>
              <w:ind w:left="720"/>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Level 3: Reconsider</w:t>
            </w:r>
          </w:p>
          <w:p w14:paraId="5DBB086B" w14:textId="72DD4208" w:rsidR="001C7EA2" w:rsidRDefault="003C35A2" w:rsidP="003C35A2">
            <w:pPr>
              <w:spacing w:after="200"/>
              <w:ind w:left="720"/>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Level 4: Do Not Travel</w:t>
            </w:r>
          </w:p>
          <w:p w14:paraId="6B3ECF21" w14:textId="77777777" w:rsidR="001C7EA2" w:rsidRDefault="00000000">
            <w:pPr>
              <w:numPr>
                <w:ilvl w:val="0"/>
                <w:numId w:val="7"/>
              </w:numPr>
              <w:spacing w:line="276" w:lineRule="auto"/>
              <w:jc w:val="left"/>
              <w:rPr>
                <w:rFonts w:ascii="Garamond" w:eastAsia="Garamond" w:hAnsi="Garamond" w:cs="Garamond"/>
              </w:rPr>
            </w:pPr>
            <w:r>
              <w:rPr>
                <w:rFonts w:ascii="Garamond" w:eastAsia="Garamond" w:hAnsi="Garamond" w:cs="Garamond"/>
              </w:rPr>
              <w:t>If the country of interest has a security level of 1 or 2, researchers do not need to contact the Office of Global Engagement; proceed to the Office of Risk Management</w:t>
            </w:r>
          </w:p>
          <w:p w14:paraId="639D1228" w14:textId="77777777" w:rsidR="001C7EA2" w:rsidRDefault="00000000">
            <w:pPr>
              <w:numPr>
                <w:ilvl w:val="0"/>
                <w:numId w:val="7"/>
              </w:numPr>
              <w:spacing w:line="276" w:lineRule="auto"/>
              <w:jc w:val="left"/>
              <w:rPr>
                <w:rFonts w:ascii="Garamond" w:eastAsia="Garamond" w:hAnsi="Garamond" w:cs="Garamond"/>
              </w:rPr>
            </w:pPr>
            <w:r>
              <w:rPr>
                <w:rFonts w:ascii="Garamond" w:eastAsia="Garamond" w:hAnsi="Garamond" w:cs="Garamond"/>
              </w:rPr>
              <w:t xml:space="preserve">If the country of interest has a security level of 3 or 4, please immediately contact the Office of Global Engagement and request the e-routing process of the </w:t>
            </w:r>
            <w:hyperlink r:id="rId30">
              <w:r>
                <w:rPr>
                  <w:rFonts w:ascii="Garamond" w:eastAsia="Garamond" w:hAnsi="Garamond" w:cs="Garamond"/>
                  <w:color w:val="1155CC"/>
                  <w:u w:val="single"/>
                </w:rPr>
                <w:t>International Travel Approval Form</w:t>
              </w:r>
            </w:hyperlink>
          </w:p>
        </w:tc>
      </w:tr>
      <w:tr w:rsidR="001C7EA2" w14:paraId="15739669" w14:textId="77777777">
        <w:trPr>
          <w:trHeight w:val="2067"/>
          <w:jc w:val="center"/>
        </w:trPr>
        <w:tc>
          <w:tcPr>
            <w:tcW w:w="9330" w:type="dxa"/>
            <w:vAlign w:val="center"/>
          </w:tcPr>
          <w:p w14:paraId="5B60BCFD" w14:textId="77777777" w:rsidR="001C7EA2" w:rsidRDefault="00000000">
            <w:pPr>
              <w:spacing w:line="276" w:lineRule="auto"/>
              <w:jc w:val="left"/>
              <w:rPr>
                <w:rFonts w:ascii="Garamond" w:eastAsia="Garamond" w:hAnsi="Garamond" w:cs="Garamond"/>
              </w:rPr>
            </w:pPr>
            <w:r>
              <w:rPr>
                <w:rFonts w:ascii="Garamond" w:eastAsia="Garamond" w:hAnsi="Garamond" w:cs="Garamond"/>
              </w:rPr>
              <w:t>If there are additional questions regarding the International Travel Approval Form or the e-routing process, please contact the Office of Global Engagement:</w:t>
            </w:r>
          </w:p>
          <w:p w14:paraId="293F13F2" w14:textId="77777777" w:rsidR="001C7EA2" w:rsidRDefault="001C7EA2">
            <w:pPr>
              <w:spacing w:line="276" w:lineRule="auto"/>
              <w:ind w:left="360"/>
              <w:jc w:val="left"/>
              <w:rPr>
                <w:rFonts w:ascii="Garamond" w:eastAsia="Garamond" w:hAnsi="Garamond" w:cs="Garamond"/>
              </w:rPr>
            </w:pPr>
          </w:p>
          <w:p w14:paraId="73ED032D" w14:textId="77777777" w:rsidR="001C7EA2" w:rsidRDefault="00000000">
            <w:pPr>
              <w:spacing w:line="276" w:lineRule="auto"/>
              <w:ind w:left="360"/>
              <w:jc w:val="left"/>
              <w:rPr>
                <w:rFonts w:ascii="Garamond" w:eastAsia="Garamond" w:hAnsi="Garamond" w:cs="Garamond"/>
                <w:b/>
              </w:rPr>
            </w:pPr>
            <w:r>
              <w:rPr>
                <w:rFonts w:ascii="Garamond" w:eastAsia="Garamond" w:hAnsi="Garamond" w:cs="Garamond"/>
                <w:b/>
              </w:rPr>
              <w:t>Office of Global Engagement</w:t>
            </w:r>
          </w:p>
          <w:p w14:paraId="669FD480" w14:textId="77777777" w:rsidR="001C7EA2" w:rsidRDefault="00000000">
            <w:pPr>
              <w:spacing w:line="276" w:lineRule="auto"/>
              <w:ind w:left="360"/>
              <w:jc w:val="left"/>
              <w:rPr>
                <w:rFonts w:ascii="Garamond" w:eastAsia="Garamond" w:hAnsi="Garamond" w:cs="Garamond"/>
              </w:rPr>
            </w:pPr>
            <w:r>
              <w:rPr>
                <w:rFonts w:ascii="Garamond" w:eastAsia="Garamond" w:hAnsi="Garamond" w:cs="Garamond"/>
                <w:i/>
              </w:rPr>
              <w:t xml:space="preserve">Email: </w:t>
            </w:r>
            <w:hyperlink r:id="rId31">
              <w:r>
                <w:rPr>
                  <w:rFonts w:ascii="Garamond" w:eastAsia="Garamond" w:hAnsi="Garamond" w:cs="Garamond"/>
                  <w:color w:val="1155CC"/>
                  <w:u w:val="single"/>
                </w:rPr>
                <w:t>globalengagement@tc.columbia.edu</w:t>
              </w:r>
            </w:hyperlink>
          </w:p>
          <w:p w14:paraId="1CA815C8" w14:textId="77777777" w:rsidR="001C7EA2" w:rsidRDefault="00000000">
            <w:pPr>
              <w:spacing w:line="276" w:lineRule="auto"/>
              <w:ind w:left="360"/>
              <w:jc w:val="left"/>
              <w:rPr>
                <w:rFonts w:ascii="Garamond" w:eastAsia="Garamond" w:hAnsi="Garamond" w:cs="Garamond"/>
              </w:rPr>
            </w:pPr>
            <w:r>
              <w:rPr>
                <w:rFonts w:ascii="Garamond" w:eastAsia="Garamond" w:hAnsi="Garamond" w:cs="Garamond"/>
                <w:i/>
              </w:rPr>
              <w:t xml:space="preserve">Phone: </w:t>
            </w:r>
            <w:r>
              <w:rPr>
                <w:rFonts w:ascii="Garamond" w:eastAsia="Garamond" w:hAnsi="Garamond" w:cs="Garamond"/>
              </w:rPr>
              <w:t>(212) 678-3940</w:t>
            </w:r>
          </w:p>
          <w:p w14:paraId="775866FB" w14:textId="77777777" w:rsidR="001C7EA2" w:rsidRDefault="00000000">
            <w:pPr>
              <w:spacing w:line="276" w:lineRule="auto"/>
              <w:jc w:val="left"/>
              <w:rPr>
                <w:rFonts w:ascii="Garamond" w:eastAsia="Garamond" w:hAnsi="Garamond" w:cs="Garamond"/>
              </w:rPr>
            </w:pPr>
            <w:r>
              <w:rPr>
                <w:rFonts w:ascii="Garamond" w:eastAsia="Garamond" w:hAnsi="Garamond" w:cs="Garamond"/>
              </w:rPr>
              <w:t>President’s House, 2nd Floor</w:t>
            </w:r>
          </w:p>
        </w:tc>
      </w:tr>
    </w:tbl>
    <w:p w14:paraId="0E5DEAED" w14:textId="77777777" w:rsidR="001C7EA2" w:rsidRDefault="001C7EA2">
      <w:pPr>
        <w:rPr>
          <w:rFonts w:ascii="Arial" w:eastAsia="Arial" w:hAnsi="Arial" w:cs="Arial"/>
        </w:rPr>
      </w:pPr>
    </w:p>
    <w:p w14:paraId="440A4317" w14:textId="77777777" w:rsidR="001C7EA2" w:rsidRDefault="001C7EA2">
      <w:pPr>
        <w:rPr>
          <w:rFonts w:ascii="Arial" w:eastAsia="Arial" w:hAnsi="Arial" w:cs="Arial"/>
        </w:rPr>
      </w:pPr>
    </w:p>
    <w:p w14:paraId="58BC9DA6" w14:textId="77777777" w:rsidR="001C7EA2" w:rsidRDefault="001C7EA2">
      <w:pPr>
        <w:rPr>
          <w:rFonts w:ascii="Arial" w:eastAsia="Arial" w:hAnsi="Arial" w:cs="Arial"/>
        </w:rPr>
      </w:pPr>
    </w:p>
    <w:p w14:paraId="56F8D068" w14:textId="77777777" w:rsidR="001C7EA2" w:rsidRDefault="001C7EA2">
      <w:pPr>
        <w:rPr>
          <w:rFonts w:ascii="Arial" w:eastAsia="Arial" w:hAnsi="Arial" w:cs="Arial"/>
        </w:rPr>
      </w:pPr>
    </w:p>
    <w:p w14:paraId="225FFD3A" w14:textId="77777777" w:rsidR="001C7EA2" w:rsidRDefault="001C7EA2">
      <w:pPr>
        <w:rPr>
          <w:rFonts w:ascii="Arial" w:eastAsia="Arial" w:hAnsi="Arial" w:cs="Arial"/>
        </w:rPr>
      </w:pPr>
    </w:p>
    <w:p w14:paraId="57824C92" w14:textId="77777777" w:rsidR="001C7EA2" w:rsidRDefault="001C7EA2">
      <w:pPr>
        <w:rPr>
          <w:rFonts w:ascii="Arial" w:eastAsia="Arial" w:hAnsi="Arial" w:cs="Arial"/>
        </w:rPr>
      </w:pPr>
    </w:p>
    <w:p w14:paraId="3CC06737" w14:textId="77777777" w:rsidR="001C7EA2" w:rsidRDefault="001C7EA2">
      <w:pPr>
        <w:rPr>
          <w:rFonts w:ascii="Arial" w:eastAsia="Arial" w:hAnsi="Arial" w:cs="Arial"/>
        </w:rPr>
      </w:pPr>
    </w:p>
    <w:tbl>
      <w:tblPr>
        <w:tblStyle w:val="a5"/>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1C7EA2" w14:paraId="27D20CB3" w14:textId="77777777">
        <w:trPr>
          <w:trHeight w:val="660"/>
          <w:jc w:val="center"/>
        </w:trPr>
        <w:tc>
          <w:tcPr>
            <w:tcW w:w="9330" w:type="dxa"/>
            <w:tcBorders>
              <w:top w:val="single" w:sz="4" w:space="0" w:color="003B5C"/>
              <w:left w:val="single" w:sz="4" w:space="0" w:color="003B5C"/>
              <w:bottom w:val="single" w:sz="4" w:space="0" w:color="003B5C"/>
              <w:right w:val="single" w:sz="4" w:space="0" w:color="003B5C"/>
            </w:tcBorders>
            <w:shd w:val="clear" w:color="auto" w:fill="003B5C"/>
            <w:vAlign w:val="center"/>
          </w:tcPr>
          <w:p w14:paraId="3C446B38" w14:textId="77777777" w:rsidR="001C7EA2" w:rsidRDefault="00000000">
            <w:pPr>
              <w:jc w:val="center"/>
              <w:rPr>
                <w:rFonts w:ascii="Garamond" w:eastAsia="Garamond" w:hAnsi="Garamond" w:cs="Garamond"/>
              </w:rPr>
            </w:pPr>
            <w:r>
              <w:rPr>
                <w:rFonts w:ascii="Gill Sans" w:eastAsia="Gill Sans" w:hAnsi="Gill Sans" w:cs="Gill Sans"/>
                <w:b/>
                <w:color w:val="FFFFFF"/>
                <w:sz w:val="24"/>
                <w:szCs w:val="24"/>
              </w:rPr>
              <w:lastRenderedPageBreak/>
              <w:t>SECTION III: INSTITUTIONAL REVIEW BOARD</w:t>
            </w:r>
          </w:p>
        </w:tc>
      </w:tr>
      <w:tr w:rsidR="001C7EA2" w14:paraId="25E729D5" w14:textId="77777777">
        <w:trPr>
          <w:trHeight w:val="1042"/>
          <w:jc w:val="center"/>
        </w:trPr>
        <w:tc>
          <w:tcPr>
            <w:tcW w:w="9330" w:type="dxa"/>
            <w:tcBorders>
              <w:top w:val="single" w:sz="4" w:space="0" w:color="003B5C"/>
              <w:left w:val="single" w:sz="4" w:space="0" w:color="003B5C"/>
              <w:bottom w:val="single" w:sz="4" w:space="0" w:color="003B5C"/>
              <w:right w:val="single" w:sz="4" w:space="0" w:color="003B5C"/>
            </w:tcBorders>
            <w:vAlign w:val="center"/>
          </w:tcPr>
          <w:p w14:paraId="403E0233" w14:textId="77777777" w:rsidR="001C7EA2" w:rsidRDefault="00000000">
            <w:pPr>
              <w:spacing w:line="276" w:lineRule="auto"/>
              <w:jc w:val="left"/>
              <w:rPr>
                <w:rFonts w:ascii="Garamond" w:eastAsia="Garamond" w:hAnsi="Garamond" w:cs="Garamond"/>
                <w:b/>
                <w:color w:val="FFFFFF"/>
                <w:sz w:val="24"/>
                <w:szCs w:val="24"/>
              </w:rPr>
            </w:pPr>
            <w:r>
              <w:rPr>
                <w:rFonts w:ascii="Garamond" w:eastAsia="Garamond" w:hAnsi="Garamond" w:cs="Garamond"/>
                <w:b/>
              </w:rPr>
              <w:t>TC Institutional Review Board (IRB) requires researchers interested in international research to upload documentation from the Office of Risk Management and Office of Global Engagement to their protocol submission with their Mentor IRB application.</w:t>
            </w:r>
          </w:p>
        </w:tc>
      </w:tr>
      <w:tr w:rsidR="001C7EA2" w14:paraId="1EA3EFDB" w14:textId="77777777">
        <w:trPr>
          <w:trHeight w:val="1305"/>
          <w:jc w:val="center"/>
        </w:trPr>
        <w:tc>
          <w:tcPr>
            <w:tcW w:w="9330" w:type="dxa"/>
            <w:tcBorders>
              <w:top w:val="single" w:sz="4" w:space="0" w:color="003B5C"/>
              <w:left w:val="single" w:sz="4" w:space="0" w:color="003B5C"/>
              <w:bottom w:val="single" w:sz="4" w:space="0" w:color="003B5C"/>
              <w:right w:val="single" w:sz="4" w:space="0" w:color="003B5C"/>
            </w:tcBorders>
            <w:vAlign w:val="center"/>
          </w:tcPr>
          <w:p w14:paraId="303C98E9" w14:textId="77777777" w:rsidR="001C7EA2" w:rsidRDefault="00000000">
            <w:pPr>
              <w:numPr>
                <w:ilvl w:val="0"/>
                <w:numId w:val="13"/>
              </w:numPr>
              <w:spacing w:line="276" w:lineRule="auto"/>
              <w:ind w:left="360"/>
              <w:jc w:val="left"/>
              <w:rPr>
                <w:rFonts w:ascii="Garamond" w:eastAsia="Garamond" w:hAnsi="Garamond" w:cs="Garamond"/>
              </w:rPr>
            </w:pPr>
            <w:r>
              <w:rPr>
                <w:rFonts w:ascii="Garamond" w:eastAsia="Garamond" w:hAnsi="Garamond" w:cs="Garamond"/>
              </w:rPr>
              <w:t>Has the researcher uploaded documentation from the Office of Risk Management confirming their approval for international travel?</w:t>
            </w:r>
          </w:p>
          <w:p w14:paraId="1FC2F5E4" w14:textId="2D3B1A14" w:rsidR="001C7EA2" w:rsidRDefault="003C35A2">
            <w:pPr>
              <w:numPr>
                <w:ilvl w:val="0"/>
                <w:numId w:val="20"/>
              </w:numPr>
              <w:spacing w:line="276" w:lineRule="auto"/>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Yes</w:t>
            </w:r>
          </w:p>
          <w:p w14:paraId="155FFE1A" w14:textId="76BB11F8" w:rsidR="001C7EA2" w:rsidRDefault="003C35A2">
            <w:pPr>
              <w:numPr>
                <w:ilvl w:val="0"/>
                <w:numId w:val="20"/>
              </w:numPr>
              <w:spacing w:line="276" w:lineRule="auto"/>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No</w:t>
            </w:r>
          </w:p>
        </w:tc>
      </w:tr>
      <w:tr w:rsidR="001C7EA2" w14:paraId="604C62C3" w14:textId="77777777">
        <w:trPr>
          <w:trHeight w:val="1125"/>
          <w:jc w:val="center"/>
        </w:trPr>
        <w:tc>
          <w:tcPr>
            <w:tcW w:w="9330" w:type="dxa"/>
            <w:tcBorders>
              <w:top w:val="single" w:sz="4" w:space="0" w:color="003B5C"/>
              <w:left w:val="single" w:sz="4" w:space="0" w:color="003B5C"/>
              <w:bottom w:val="single" w:sz="4" w:space="0" w:color="003B5C"/>
              <w:right w:val="single" w:sz="4" w:space="0" w:color="003B5C"/>
            </w:tcBorders>
            <w:vAlign w:val="center"/>
          </w:tcPr>
          <w:p w14:paraId="1235782F" w14:textId="77777777" w:rsidR="001C7EA2" w:rsidRDefault="00000000">
            <w:pPr>
              <w:numPr>
                <w:ilvl w:val="0"/>
                <w:numId w:val="13"/>
              </w:numPr>
              <w:spacing w:line="276" w:lineRule="auto"/>
              <w:ind w:left="360"/>
              <w:jc w:val="left"/>
              <w:rPr>
                <w:rFonts w:ascii="Garamond" w:eastAsia="Garamond" w:hAnsi="Garamond" w:cs="Garamond"/>
              </w:rPr>
            </w:pPr>
            <w:r>
              <w:rPr>
                <w:rFonts w:ascii="Garamond" w:eastAsia="Garamond" w:hAnsi="Garamond" w:cs="Garamond"/>
              </w:rPr>
              <w:t>Has the researcher uploaded documentation from the Office of Global Engagement (if applicable)?</w:t>
            </w:r>
          </w:p>
          <w:p w14:paraId="28504B76" w14:textId="712E79AF" w:rsidR="001C7EA2" w:rsidRDefault="003C35A2">
            <w:pPr>
              <w:numPr>
                <w:ilvl w:val="0"/>
                <w:numId w:val="17"/>
              </w:numPr>
              <w:spacing w:line="276" w:lineRule="auto"/>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Yes</w:t>
            </w:r>
          </w:p>
          <w:p w14:paraId="2B6BC409" w14:textId="54B60A1E" w:rsidR="001C7EA2" w:rsidRDefault="003C35A2">
            <w:pPr>
              <w:numPr>
                <w:ilvl w:val="0"/>
                <w:numId w:val="17"/>
              </w:numPr>
              <w:spacing w:line="276" w:lineRule="auto"/>
              <w:jc w:val="left"/>
              <w:rPr>
                <w:rFonts w:ascii="Garamond" w:eastAsia="Garamond" w:hAnsi="Garamond" w:cs="Garamond"/>
              </w:rPr>
            </w:pPr>
            <w:r>
              <w:rPr>
                <w:rFonts w:ascii="Garamond" w:eastAsia="Garamond" w:hAnsi="Garamond" w:cs="Garamond"/>
              </w:rPr>
              <w:fldChar w:fldCharType="begin">
                <w:ffData>
                  <w:name w:val="Check25"/>
                  <w:enabled/>
                  <w:calcOnExit w:val="0"/>
                  <w:checkBox>
                    <w:sizeAuto/>
                    <w:default w:val="0"/>
                  </w:checkBox>
                </w:ffData>
              </w:fldChar>
            </w:r>
            <w:r>
              <w:rPr>
                <w:rFonts w:ascii="Garamond" w:eastAsia="Garamond" w:hAnsi="Garamond" w:cs="Garamond"/>
              </w:rPr>
              <w:instrText xml:space="preserve"> FORMCHECKBOX </w:instrText>
            </w:r>
            <w:r w:rsidR="00000000">
              <w:rPr>
                <w:rFonts w:ascii="Garamond" w:eastAsia="Garamond" w:hAnsi="Garamond" w:cs="Garamond"/>
              </w:rPr>
            </w:r>
            <w:r w:rsidR="00000000">
              <w:rPr>
                <w:rFonts w:ascii="Garamond" w:eastAsia="Garamond" w:hAnsi="Garamond" w:cs="Garamond"/>
              </w:rPr>
              <w:fldChar w:fldCharType="separate"/>
            </w:r>
            <w:r>
              <w:rPr>
                <w:rFonts w:ascii="Garamond" w:eastAsia="Garamond" w:hAnsi="Garamond" w:cs="Garamond"/>
              </w:rPr>
              <w:fldChar w:fldCharType="end"/>
            </w:r>
            <w:r>
              <w:rPr>
                <w:rFonts w:ascii="Garamond" w:eastAsia="Garamond" w:hAnsi="Garamond" w:cs="Garamond"/>
              </w:rPr>
              <w:t xml:space="preserve"> No</w:t>
            </w:r>
          </w:p>
        </w:tc>
      </w:tr>
      <w:tr w:rsidR="001C7EA2" w14:paraId="3FA6C450" w14:textId="77777777">
        <w:trPr>
          <w:trHeight w:val="2262"/>
          <w:jc w:val="center"/>
        </w:trPr>
        <w:tc>
          <w:tcPr>
            <w:tcW w:w="9330" w:type="dxa"/>
            <w:tcBorders>
              <w:top w:val="single" w:sz="4" w:space="0" w:color="003B5C"/>
              <w:left w:val="single" w:sz="4" w:space="0" w:color="003B5C"/>
              <w:bottom w:val="single" w:sz="4" w:space="0" w:color="003B5C"/>
              <w:right w:val="single" w:sz="4" w:space="0" w:color="003B5C"/>
            </w:tcBorders>
            <w:vAlign w:val="center"/>
          </w:tcPr>
          <w:p w14:paraId="6D75B658" w14:textId="77777777" w:rsidR="001C7EA2" w:rsidRDefault="00000000">
            <w:pPr>
              <w:spacing w:line="276" w:lineRule="auto"/>
              <w:jc w:val="left"/>
              <w:rPr>
                <w:rFonts w:ascii="Garamond" w:eastAsia="Garamond" w:hAnsi="Garamond" w:cs="Garamond"/>
              </w:rPr>
            </w:pPr>
            <w:r>
              <w:rPr>
                <w:rFonts w:ascii="Garamond" w:eastAsia="Garamond" w:hAnsi="Garamond" w:cs="Garamond"/>
              </w:rPr>
              <w:t xml:space="preserve">If there are additional questions regarding human </w:t>
            </w:r>
            <w:proofErr w:type="gramStart"/>
            <w:r>
              <w:rPr>
                <w:rFonts w:ascii="Garamond" w:eastAsia="Garamond" w:hAnsi="Garamond" w:cs="Garamond"/>
              </w:rPr>
              <w:t>subjects</w:t>
            </w:r>
            <w:proofErr w:type="gramEnd"/>
            <w:r>
              <w:rPr>
                <w:rFonts w:ascii="Garamond" w:eastAsia="Garamond" w:hAnsi="Garamond" w:cs="Garamond"/>
              </w:rPr>
              <w:t xml:space="preserve"> research participant protection concerns, please contact the TC IRB Office:</w:t>
            </w:r>
          </w:p>
          <w:p w14:paraId="57E13033" w14:textId="77777777" w:rsidR="001C7EA2" w:rsidRDefault="001C7EA2">
            <w:pPr>
              <w:spacing w:line="276" w:lineRule="auto"/>
              <w:jc w:val="left"/>
              <w:rPr>
                <w:rFonts w:ascii="Garamond" w:eastAsia="Garamond" w:hAnsi="Garamond" w:cs="Garamond"/>
              </w:rPr>
            </w:pPr>
          </w:p>
          <w:p w14:paraId="7502F375" w14:textId="77777777" w:rsidR="001C7EA2" w:rsidRDefault="00000000">
            <w:pPr>
              <w:spacing w:line="276" w:lineRule="auto"/>
              <w:jc w:val="left"/>
              <w:rPr>
                <w:rFonts w:ascii="Garamond" w:eastAsia="Garamond" w:hAnsi="Garamond" w:cs="Garamond"/>
                <w:b/>
              </w:rPr>
            </w:pPr>
            <w:r>
              <w:rPr>
                <w:rFonts w:ascii="Garamond" w:eastAsia="Garamond" w:hAnsi="Garamond" w:cs="Garamond"/>
                <w:b/>
              </w:rPr>
              <w:t>TC Institutional Review Board Office</w:t>
            </w:r>
          </w:p>
          <w:p w14:paraId="0D42D508" w14:textId="77777777" w:rsidR="001C7EA2" w:rsidRDefault="00000000">
            <w:pPr>
              <w:spacing w:line="276" w:lineRule="auto"/>
              <w:jc w:val="left"/>
              <w:rPr>
                <w:rFonts w:ascii="Garamond" w:eastAsia="Garamond" w:hAnsi="Garamond" w:cs="Garamond"/>
              </w:rPr>
            </w:pPr>
            <w:r>
              <w:rPr>
                <w:rFonts w:ascii="Garamond" w:eastAsia="Garamond" w:hAnsi="Garamond" w:cs="Garamond"/>
                <w:i/>
              </w:rPr>
              <w:t xml:space="preserve">Email: </w:t>
            </w:r>
            <w:hyperlink r:id="rId32">
              <w:r>
                <w:rPr>
                  <w:rFonts w:ascii="Garamond" w:eastAsia="Garamond" w:hAnsi="Garamond" w:cs="Garamond"/>
                  <w:color w:val="1155CC"/>
                  <w:u w:val="single"/>
                </w:rPr>
                <w:t>IRB@tc.edu</w:t>
              </w:r>
            </w:hyperlink>
            <w:r>
              <w:rPr>
                <w:rFonts w:ascii="Garamond" w:eastAsia="Garamond" w:hAnsi="Garamond" w:cs="Garamond"/>
              </w:rPr>
              <w:t xml:space="preserve"> </w:t>
            </w:r>
          </w:p>
          <w:p w14:paraId="57F33B64" w14:textId="77777777" w:rsidR="001C7EA2" w:rsidRDefault="00000000">
            <w:pPr>
              <w:spacing w:line="276" w:lineRule="auto"/>
              <w:jc w:val="left"/>
              <w:rPr>
                <w:rFonts w:ascii="Garamond" w:eastAsia="Garamond" w:hAnsi="Garamond" w:cs="Garamond"/>
              </w:rPr>
            </w:pPr>
            <w:r>
              <w:rPr>
                <w:rFonts w:ascii="Garamond" w:eastAsia="Garamond" w:hAnsi="Garamond" w:cs="Garamond"/>
                <w:i/>
              </w:rPr>
              <w:t xml:space="preserve">Phone: </w:t>
            </w:r>
            <w:r>
              <w:rPr>
                <w:rFonts w:ascii="Garamond" w:eastAsia="Garamond" w:hAnsi="Garamond" w:cs="Garamond"/>
              </w:rPr>
              <w:t>212-678-4105</w:t>
            </w:r>
          </w:p>
          <w:p w14:paraId="293A60F8" w14:textId="77777777" w:rsidR="001C7EA2" w:rsidRDefault="00000000">
            <w:pPr>
              <w:spacing w:line="276" w:lineRule="auto"/>
              <w:jc w:val="left"/>
              <w:rPr>
                <w:rFonts w:ascii="Garamond" w:eastAsia="Garamond" w:hAnsi="Garamond" w:cs="Garamond"/>
                <w:b/>
              </w:rPr>
            </w:pPr>
            <w:r>
              <w:rPr>
                <w:rFonts w:ascii="Garamond" w:eastAsia="Garamond" w:hAnsi="Garamond" w:cs="Garamond"/>
              </w:rPr>
              <w:t>Russell Hall, Room 13</w:t>
            </w:r>
          </w:p>
        </w:tc>
      </w:tr>
    </w:tbl>
    <w:p w14:paraId="7BC61011" w14:textId="77777777" w:rsidR="001C7EA2" w:rsidRDefault="001C7EA2">
      <w:pPr>
        <w:rPr>
          <w:rFonts w:ascii="Arial" w:eastAsia="Arial" w:hAnsi="Arial" w:cs="Arial"/>
        </w:rPr>
      </w:pPr>
    </w:p>
    <w:sectPr w:rsidR="001C7EA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80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5308" w14:textId="77777777" w:rsidR="00F51A48" w:rsidRDefault="00F51A48">
      <w:pPr>
        <w:spacing w:after="0" w:line="240" w:lineRule="auto"/>
      </w:pPr>
      <w:r>
        <w:separator/>
      </w:r>
    </w:p>
  </w:endnote>
  <w:endnote w:type="continuationSeparator" w:id="0">
    <w:p w14:paraId="40DB80E9" w14:textId="77777777" w:rsidR="00F51A48" w:rsidRDefault="00F5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2" w:usb2="00000000" w:usb3="00000000" w:csb0="0000009F" w:csb1="00000000"/>
  </w:font>
  <w:font w:name="Cardo">
    <w:altName w:val="Calibri"/>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0839" w14:textId="77777777" w:rsidR="001C7EA2"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1FE7203" w14:textId="77777777" w:rsidR="001C7EA2" w:rsidRDefault="001C7EA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D421" w14:textId="2D19B39B" w:rsidR="001C7EA2"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sidR="007B2A41">
      <w:rPr>
        <w:rFonts w:ascii="Garamond" w:eastAsia="Garamond" w:hAnsi="Garamond" w:cs="Garamond"/>
        <w:noProof/>
        <w:color w:val="000000"/>
        <w:sz w:val="24"/>
        <w:szCs w:val="24"/>
      </w:rPr>
      <w:t>2</w:t>
    </w:r>
    <w:r>
      <w:rPr>
        <w:rFonts w:ascii="Garamond" w:eastAsia="Garamond" w:hAnsi="Garamond" w:cs="Garamond"/>
        <w:color w:val="000000"/>
        <w:sz w:val="24"/>
        <w:szCs w:val="24"/>
      </w:rPr>
      <w:fldChar w:fldCharType="end"/>
    </w:r>
  </w:p>
  <w:p w14:paraId="1462BFB9" w14:textId="77777777" w:rsidR="001C7EA2" w:rsidRDefault="00000000">
    <w:pPr>
      <w:pBdr>
        <w:top w:val="nil"/>
        <w:left w:val="nil"/>
        <w:bottom w:val="nil"/>
        <w:right w:val="nil"/>
        <w:between w:val="nil"/>
      </w:pBdr>
      <w:tabs>
        <w:tab w:val="center" w:pos="4680"/>
        <w:tab w:val="right" w:pos="9360"/>
      </w:tabs>
      <w:spacing w:after="0" w:line="240" w:lineRule="auto"/>
      <w:ind w:right="360"/>
      <w:rPr>
        <w:color w:val="000000"/>
      </w:rPr>
    </w:pPr>
    <w:r>
      <w:rPr>
        <w:noProof/>
        <w:color w:val="000000"/>
      </w:rPr>
      <w:drawing>
        <wp:inline distT="0" distB="0" distL="0" distR="0" wp14:anchorId="18D19DFC" wp14:editId="3CA68904">
          <wp:extent cx="2229443" cy="585229"/>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9443" cy="585229"/>
                  </a:xfrm>
                  <a:prstGeom prst="rect">
                    <a:avLst/>
                  </a:prstGeom>
                  <a:ln/>
                </pic:spPr>
              </pic:pic>
            </a:graphicData>
          </a:graphic>
        </wp:inline>
      </w:drawing>
    </w: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32BD" w14:textId="77777777" w:rsidR="001C7EA2" w:rsidRDefault="00000000">
    <w:pPr>
      <w:pBdr>
        <w:top w:val="nil"/>
        <w:left w:val="nil"/>
        <w:bottom w:val="nil"/>
        <w:right w:val="nil"/>
        <w:between w:val="nil"/>
      </w:pBdr>
      <w:tabs>
        <w:tab w:val="center" w:pos="4680"/>
        <w:tab w:val="right" w:pos="9360"/>
      </w:tabs>
      <w:spacing w:after="0" w:line="240" w:lineRule="auto"/>
      <w:ind w:right="360"/>
      <w:rPr>
        <w:color w:val="000000"/>
      </w:rPr>
    </w:pPr>
    <w:r>
      <w:rPr>
        <w:noProof/>
        <w:color w:val="000000"/>
      </w:rPr>
      <w:drawing>
        <wp:inline distT="0" distB="0" distL="0" distR="0" wp14:anchorId="43883F68" wp14:editId="5CF55B3C">
          <wp:extent cx="5943600" cy="55181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55181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240E" w14:textId="77777777" w:rsidR="00F51A48" w:rsidRDefault="00F51A48">
      <w:pPr>
        <w:spacing w:after="0" w:line="240" w:lineRule="auto"/>
      </w:pPr>
      <w:r>
        <w:separator/>
      </w:r>
    </w:p>
  </w:footnote>
  <w:footnote w:type="continuationSeparator" w:id="0">
    <w:p w14:paraId="1485192B" w14:textId="77777777" w:rsidR="00F51A48" w:rsidRDefault="00F5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595A" w14:textId="77777777" w:rsidR="001C7EA2"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BA298CE" w14:textId="77777777" w:rsidR="001C7EA2" w:rsidRDefault="001C7EA2">
    <w:pPr>
      <w:pBdr>
        <w:top w:val="nil"/>
        <w:left w:val="nil"/>
        <w:bottom w:val="nil"/>
        <w:right w:val="nil"/>
        <w:between w:val="nil"/>
      </w:pBdr>
      <w:tabs>
        <w:tab w:val="center" w:pos="4680"/>
        <w:tab w:val="right" w:pos="9360"/>
      </w:tabs>
      <w:spacing w:after="0" w:line="240" w:lineRule="auto"/>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F7C7" w14:textId="77777777" w:rsidR="001C7EA2" w:rsidRDefault="00000000">
    <w:pPr>
      <w:pBdr>
        <w:top w:val="nil"/>
        <w:left w:val="nil"/>
        <w:bottom w:val="nil"/>
        <w:right w:val="nil"/>
        <w:between w:val="nil"/>
      </w:pBdr>
      <w:tabs>
        <w:tab w:val="center" w:pos="4680"/>
        <w:tab w:val="right" w:pos="9360"/>
      </w:tabs>
      <w:spacing w:after="0" w:line="240" w:lineRule="auto"/>
      <w:rPr>
        <w:rFonts w:ascii="Gill Sans" w:eastAsia="Gill Sans" w:hAnsi="Gill Sans" w:cs="Gill Sans"/>
        <w:color w:val="004B87"/>
        <w:sz w:val="21"/>
        <w:szCs w:val="21"/>
      </w:rPr>
    </w:pPr>
    <w:r>
      <w:rPr>
        <w:rFonts w:ascii="Gill Sans" w:eastAsia="Gill Sans" w:hAnsi="Gill Sans" w:cs="Gill Sans"/>
        <w:color w:val="004B87"/>
        <w:sz w:val="21"/>
        <w:szCs w:val="21"/>
      </w:rPr>
      <w:t xml:space="preserve">TEACHERS COLLEGE INSTITUTIONAL REVIEW BOARD </w:t>
    </w:r>
    <w:r>
      <w:rPr>
        <w:rFonts w:ascii="Gill Sans" w:eastAsia="Gill Sans" w:hAnsi="Gill Sans" w:cs="Gill Sans"/>
        <w:color w:val="004B87"/>
        <w:sz w:val="21"/>
        <w:szCs w:val="21"/>
      </w:rPr>
      <w:tab/>
      <w:t>INTERNATIONAL RESEARCH CHECK-LIST</w:t>
    </w:r>
    <w:r>
      <w:rPr>
        <w:noProof/>
      </w:rPr>
      <mc:AlternateContent>
        <mc:Choice Requires="wps">
          <w:drawing>
            <wp:anchor distT="0" distB="0" distL="114300" distR="114300" simplePos="0" relativeHeight="251658240" behindDoc="0" locked="0" layoutInCell="1" hidden="0" allowOverlap="1" wp14:anchorId="3149D4DA" wp14:editId="78776E5B">
              <wp:simplePos x="0" y="0"/>
              <wp:positionH relativeFrom="column">
                <wp:posOffset>1</wp:posOffset>
              </wp:positionH>
              <wp:positionV relativeFrom="paragraph">
                <wp:posOffset>190500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FFC21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0" cy="12700"/>
              <wp:effectExtent b="0" l="0" r="0" t="0"/>
              <wp:wrapNone/>
              <wp:docPr id="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5BC24A95" w14:textId="77777777" w:rsidR="001C7EA2" w:rsidRDefault="001C7EA2">
    <w:pPr>
      <w:pBdr>
        <w:top w:val="nil"/>
        <w:left w:val="nil"/>
        <w:bottom w:val="nil"/>
        <w:right w:val="nil"/>
        <w:between w:val="nil"/>
      </w:pBdr>
      <w:tabs>
        <w:tab w:val="center" w:pos="4680"/>
        <w:tab w:val="right" w:pos="9360"/>
      </w:tabs>
      <w:spacing w:after="0" w:line="240" w:lineRule="auto"/>
      <w:rPr>
        <w:rFonts w:ascii="Gill Sans" w:eastAsia="Gill Sans" w:hAnsi="Gill Sans" w:cs="Gill Sans"/>
        <w:color w:val="004B87"/>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4FD5" w14:textId="625C4C77" w:rsidR="001C7EA2" w:rsidRPr="007B2A41" w:rsidRDefault="00000000">
    <w:pPr>
      <w:pBdr>
        <w:top w:val="nil"/>
        <w:left w:val="nil"/>
        <w:bottom w:val="nil"/>
        <w:right w:val="nil"/>
        <w:between w:val="nil"/>
      </w:pBdr>
      <w:tabs>
        <w:tab w:val="center" w:pos="4680"/>
        <w:tab w:val="right" w:pos="9360"/>
      </w:tabs>
      <w:spacing w:after="120" w:line="240" w:lineRule="auto"/>
      <w:jc w:val="right"/>
      <w:rPr>
        <w:rFonts w:ascii="Gill Sans" w:eastAsia="Gill Sans" w:hAnsi="Gill Sans" w:cs="Gill Sans"/>
        <w:b/>
        <w:color w:val="004B87"/>
        <w:sz w:val="30"/>
        <w:szCs w:val="30"/>
      </w:rPr>
    </w:pPr>
    <w:r w:rsidRPr="007B2A41">
      <w:rPr>
        <w:rFonts w:ascii="Gill Sans" w:eastAsia="Gill Sans" w:hAnsi="Gill Sans" w:cs="Gill Sans"/>
        <w:b/>
        <w:color w:val="004B87"/>
        <w:sz w:val="30"/>
        <w:szCs w:val="30"/>
      </w:rPr>
      <w:t xml:space="preserve">Research </w:t>
    </w:r>
    <w:r w:rsidR="007B2A41" w:rsidRPr="007B2A41">
      <w:rPr>
        <w:rFonts w:ascii="Gill Sans" w:eastAsia="Gill Sans" w:hAnsi="Gill Sans" w:cs="Gill Sans"/>
        <w:b/>
        <w:color w:val="004B87"/>
        <w:sz w:val="30"/>
        <w:szCs w:val="30"/>
      </w:rPr>
      <w:t>a</w:t>
    </w:r>
    <w:r w:rsidRPr="007B2A41">
      <w:rPr>
        <w:rFonts w:ascii="Gill Sans" w:eastAsia="Gill Sans" w:hAnsi="Gill Sans" w:cs="Gill Sans"/>
        <w:b/>
        <w:color w:val="004B87"/>
        <w:sz w:val="30"/>
        <w:szCs w:val="30"/>
      </w:rPr>
      <w:t>cross National Borders Checklist</w:t>
    </w:r>
    <w:r w:rsidRPr="007B2A41">
      <w:rPr>
        <w:noProof/>
        <w:sz w:val="30"/>
        <w:szCs w:val="30"/>
      </w:rPr>
      <mc:AlternateContent>
        <mc:Choice Requires="wps">
          <w:drawing>
            <wp:anchor distT="0" distB="0" distL="114300" distR="114300" simplePos="0" relativeHeight="251659264" behindDoc="0" locked="0" layoutInCell="1" hidden="0" allowOverlap="1" wp14:anchorId="5BE32855" wp14:editId="348F2277">
              <wp:simplePos x="0" y="0"/>
              <wp:positionH relativeFrom="column">
                <wp:posOffset>2705100</wp:posOffset>
              </wp:positionH>
              <wp:positionV relativeFrom="paragraph">
                <wp:posOffset>266700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3758183" y="3780000"/>
                        <a:ext cx="3175635" cy="0"/>
                      </a:xfrm>
                      <a:prstGeom prst="straightConnector1">
                        <a:avLst/>
                      </a:prstGeom>
                      <a:noFill/>
                      <a:ln w="12700" cap="flat" cmpd="sng">
                        <a:solidFill>
                          <a:srgbClr val="FFC21C"/>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2705100</wp:posOffset>
              </wp:positionH>
              <wp:positionV relativeFrom="paragraph">
                <wp:posOffset>266700</wp:posOffset>
              </wp:positionV>
              <wp:extent cx="0" cy="12700"/>
              <wp:effectExtent b="0" l="0" r="0" t="0"/>
              <wp:wrapNone/>
              <wp:docPr id="2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RPr="007B2A41">
      <w:rPr>
        <w:noProof/>
        <w:sz w:val="30"/>
        <w:szCs w:val="30"/>
      </w:rPr>
      <w:drawing>
        <wp:anchor distT="0" distB="0" distL="114300" distR="114300" simplePos="0" relativeHeight="251660288" behindDoc="0" locked="0" layoutInCell="1" hidden="0" allowOverlap="1" wp14:anchorId="722A040C" wp14:editId="50EA31E0">
          <wp:simplePos x="0" y="0"/>
          <wp:positionH relativeFrom="column">
            <wp:posOffset>4</wp:posOffset>
          </wp:positionH>
          <wp:positionV relativeFrom="paragraph">
            <wp:posOffset>0</wp:posOffset>
          </wp:positionV>
          <wp:extent cx="1433195" cy="621665"/>
          <wp:effectExtent l="0" t="0" r="0" b="0"/>
          <wp:wrapSquare wrapText="bothSides" distT="0" distB="0" distL="114300" distR="114300"/>
          <wp:docPr id="2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2"/>
                  <a:srcRect/>
                  <a:stretch>
                    <a:fillRect/>
                  </a:stretch>
                </pic:blipFill>
                <pic:spPr>
                  <a:xfrm>
                    <a:off x="0" y="0"/>
                    <a:ext cx="1433195" cy="621665"/>
                  </a:xfrm>
                  <a:prstGeom prst="rect">
                    <a:avLst/>
                  </a:prstGeom>
                  <a:ln/>
                </pic:spPr>
              </pic:pic>
            </a:graphicData>
          </a:graphic>
        </wp:anchor>
      </w:drawing>
    </w:r>
  </w:p>
  <w:p w14:paraId="651D8F25" w14:textId="77777777" w:rsidR="001C7EA2" w:rsidRDefault="00000000">
    <w:pPr>
      <w:pBdr>
        <w:top w:val="nil"/>
        <w:left w:val="nil"/>
        <w:bottom w:val="nil"/>
        <w:right w:val="nil"/>
        <w:between w:val="nil"/>
      </w:pBdr>
      <w:tabs>
        <w:tab w:val="center" w:pos="4680"/>
        <w:tab w:val="right" w:pos="9360"/>
      </w:tabs>
      <w:spacing w:after="0" w:line="240" w:lineRule="auto"/>
      <w:jc w:val="right"/>
      <w:rPr>
        <w:rFonts w:ascii="Gill Sans" w:eastAsia="Gill Sans" w:hAnsi="Gill Sans" w:cs="Gill Sans"/>
        <w:color w:val="004B87"/>
        <w:sz w:val="24"/>
        <w:szCs w:val="24"/>
      </w:rPr>
    </w:pPr>
    <w:r>
      <w:rPr>
        <w:rFonts w:ascii="Gill Sans" w:eastAsia="Gill Sans" w:hAnsi="Gill Sans" w:cs="Gill Sans"/>
        <w:color w:val="004B87"/>
        <w:sz w:val="24"/>
        <w:szCs w:val="24"/>
      </w:rPr>
      <w:t xml:space="preserve">INSTITUTIONAL REVIEW BOARD </w:t>
    </w:r>
  </w:p>
  <w:p w14:paraId="3A096671" w14:textId="77777777" w:rsidR="001C7EA2" w:rsidRDefault="00000000">
    <w:pPr>
      <w:pBdr>
        <w:top w:val="nil"/>
        <w:left w:val="nil"/>
        <w:bottom w:val="nil"/>
        <w:right w:val="nil"/>
        <w:between w:val="nil"/>
      </w:pBdr>
      <w:tabs>
        <w:tab w:val="center" w:pos="4680"/>
        <w:tab w:val="right" w:pos="9360"/>
      </w:tabs>
      <w:spacing w:after="0" w:line="240" w:lineRule="auto"/>
      <w:jc w:val="right"/>
      <w:rPr>
        <w:rFonts w:ascii="Gill Sans" w:eastAsia="Gill Sans" w:hAnsi="Gill Sans" w:cs="Gill Sans"/>
        <w:b/>
        <w:color w:val="004B87"/>
        <w:sz w:val="24"/>
        <w:szCs w:val="24"/>
      </w:rPr>
    </w:pPr>
    <w:r>
      <w:rPr>
        <w:rFonts w:ascii="Gill Sans" w:eastAsia="Gill Sans" w:hAnsi="Gill Sans" w:cs="Gill Sans"/>
        <w:color w:val="004B87"/>
        <w:sz w:val="24"/>
        <w:szCs w:val="24"/>
      </w:rPr>
      <w:t>TEACHERS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D82"/>
    <w:multiLevelType w:val="multilevel"/>
    <w:tmpl w:val="3B8E4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B7231"/>
    <w:multiLevelType w:val="multilevel"/>
    <w:tmpl w:val="106A3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6443C"/>
    <w:multiLevelType w:val="multilevel"/>
    <w:tmpl w:val="048E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E40D4"/>
    <w:multiLevelType w:val="multilevel"/>
    <w:tmpl w:val="99E45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A01426"/>
    <w:multiLevelType w:val="multilevel"/>
    <w:tmpl w:val="57165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38501F"/>
    <w:multiLevelType w:val="multilevel"/>
    <w:tmpl w:val="189ED4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F162A56"/>
    <w:multiLevelType w:val="multilevel"/>
    <w:tmpl w:val="9DF0B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AB0614"/>
    <w:multiLevelType w:val="multilevel"/>
    <w:tmpl w:val="B9D2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1D122D"/>
    <w:multiLevelType w:val="multilevel"/>
    <w:tmpl w:val="DB667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3F3374"/>
    <w:multiLevelType w:val="multilevel"/>
    <w:tmpl w:val="394A4A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9FA7006"/>
    <w:multiLevelType w:val="multilevel"/>
    <w:tmpl w:val="DC08C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666743"/>
    <w:multiLevelType w:val="multilevel"/>
    <w:tmpl w:val="6E96D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F1C63DF"/>
    <w:multiLevelType w:val="multilevel"/>
    <w:tmpl w:val="579A3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ED5C34"/>
    <w:multiLevelType w:val="multilevel"/>
    <w:tmpl w:val="10864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FD3A9C"/>
    <w:multiLevelType w:val="multilevel"/>
    <w:tmpl w:val="6D64F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C20FDE"/>
    <w:multiLevelType w:val="multilevel"/>
    <w:tmpl w:val="C436F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49109F"/>
    <w:multiLevelType w:val="multilevel"/>
    <w:tmpl w:val="8B42F4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19205C0"/>
    <w:multiLevelType w:val="multilevel"/>
    <w:tmpl w:val="9B7C81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3C368F3"/>
    <w:multiLevelType w:val="multilevel"/>
    <w:tmpl w:val="06BCD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AF20D3B"/>
    <w:multiLevelType w:val="multilevel"/>
    <w:tmpl w:val="6714C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9B7BD1"/>
    <w:multiLevelType w:val="multilevel"/>
    <w:tmpl w:val="95242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CE6A2E"/>
    <w:multiLevelType w:val="multilevel"/>
    <w:tmpl w:val="523C5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E06AF9"/>
    <w:multiLevelType w:val="multilevel"/>
    <w:tmpl w:val="2264CDA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7362BAC"/>
    <w:multiLevelType w:val="multilevel"/>
    <w:tmpl w:val="5FDC11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88779428">
    <w:abstractNumId w:val="5"/>
  </w:num>
  <w:num w:numId="2" w16cid:durableId="1667979583">
    <w:abstractNumId w:val="22"/>
  </w:num>
  <w:num w:numId="3" w16cid:durableId="595594073">
    <w:abstractNumId w:val="23"/>
  </w:num>
  <w:num w:numId="4" w16cid:durableId="1752847251">
    <w:abstractNumId w:val="4"/>
  </w:num>
  <w:num w:numId="5" w16cid:durableId="826747341">
    <w:abstractNumId w:val="18"/>
  </w:num>
  <w:num w:numId="6" w16cid:durableId="2123650672">
    <w:abstractNumId w:val="3"/>
  </w:num>
  <w:num w:numId="7" w16cid:durableId="1237785814">
    <w:abstractNumId w:val="2"/>
  </w:num>
  <w:num w:numId="8" w16cid:durableId="210700849">
    <w:abstractNumId w:val="17"/>
  </w:num>
  <w:num w:numId="9" w16cid:durableId="876891821">
    <w:abstractNumId w:val="7"/>
  </w:num>
  <w:num w:numId="10" w16cid:durableId="625813565">
    <w:abstractNumId w:val="6"/>
  </w:num>
  <w:num w:numId="11" w16cid:durableId="448937459">
    <w:abstractNumId w:val="13"/>
  </w:num>
  <w:num w:numId="12" w16cid:durableId="1703826172">
    <w:abstractNumId w:val="16"/>
  </w:num>
  <w:num w:numId="13" w16cid:durableId="606422918">
    <w:abstractNumId w:val="12"/>
  </w:num>
  <w:num w:numId="14" w16cid:durableId="606356812">
    <w:abstractNumId w:val="1"/>
  </w:num>
  <w:num w:numId="15" w16cid:durableId="1798721642">
    <w:abstractNumId w:val="11"/>
  </w:num>
  <w:num w:numId="16" w16cid:durableId="1656832440">
    <w:abstractNumId w:val="19"/>
  </w:num>
  <w:num w:numId="17" w16cid:durableId="708187687">
    <w:abstractNumId w:val="8"/>
  </w:num>
  <w:num w:numId="18" w16cid:durableId="1604873800">
    <w:abstractNumId w:val="9"/>
  </w:num>
  <w:num w:numId="19" w16cid:durableId="933250116">
    <w:abstractNumId w:val="14"/>
  </w:num>
  <w:num w:numId="20" w16cid:durableId="1318606689">
    <w:abstractNumId w:val="0"/>
  </w:num>
  <w:num w:numId="21" w16cid:durableId="2009818882">
    <w:abstractNumId w:val="10"/>
  </w:num>
  <w:num w:numId="22" w16cid:durableId="830294113">
    <w:abstractNumId w:val="15"/>
  </w:num>
  <w:num w:numId="23" w16cid:durableId="1060592040">
    <w:abstractNumId w:val="21"/>
  </w:num>
  <w:num w:numId="24" w16cid:durableId="426924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EA2"/>
    <w:rsid w:val="001C7EA2"/>
    <w:rsid w:val="003C35A2"/>
    <w:rsid w:val="00421805"/>
    <w:rsid w:val="00607B36"/>
    <w:rsid w:val="007B2A41"/>
    <w:rsid w:val="00966D00"/>
    <w:rsid w:val="00C820DB"/>
    <w:rsid w:val="00ED04E9"/>
    <w:rsid w:val="00F51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B46024"/>
  <w15:docId w15:val="{978D8B3B-56FE-8745-9A77-DB0F64F2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3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07"/>
  </w:style>
  <w:style w:type="paragraph" w:styleId="Footer">
    <w:name w:val="footer"/>
    <w:basedOn w:val="Normal"/>
    <w:link w:val="FooterChar"/>
    <w:uiPriority w:val="99"/>
    <w:unhideWhenUsed/>
    <w:rsid w:val="0073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07"/>
  </w:style>
  <w:style w:type="table" w:styleId="TableGrid">
    <w:name w:val="Table Grid"/>
    <w:basedOn w:val="TableNormal"/>
    <w:uiPriority w:val="39"/>
    <w:rsid w:val="0055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9B1"/>
    <w:pPr>
      <w:ind w:left="720"/>
      <w:contextualSpacing/>
    </w:pPr>
  </w:style>
  <w:style w:type="character" w:styleId="PlaceholderText">
    <w:name w:val="Placeholder Text"/>
    <w:basedOn w:val="DefaultParagraphFont"/>
    <w:uiPriority w:val="99"/>
    <w:semiHidden/>
    <w:rsid w:val="008209B1"/>
    <w:rPr>
      <w:color w:val="808080"/>
    </w:rPr>
  </w:style>
  <w:style w:type="table" w:styleId="LightList-Accent3">
    <w:name w:val="Light List Accent 3"/>
    <w:basedOn w:val="TableNormal"/>
    <w:uiPriority w:val="61"/>
    <w:rsid w:val="00451D6A"/>
    <w:pPr>
      <w:spacing w:after="0" w:line="240" w:lineRule="auto"/>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1">
    <w:name w:val="Calendar 1"/>
    <w:basedOn w:val="TableNormal"/>
    <w:uiPriority w:val="99"/>
    <w:qFormat/>
    <w:rsid w:val="00451D6A"/>
    <w:pPr>
      <w:spacing w:after="0" w:line="240" w:lineRule="auto"/>
    </w:pPr>
    <w:rPr>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451D6A"/>
    <w:pPr>
      <w:spacing w:after="0" w:line="240" w:lineRule="auto"/>
      <w:jc w:val="right"/>
    </w:pPr>
    <w:rPr>
      <w:rFonts w:asciiTheme="majorHAnsi" w:eastAsiaTheme="majorEastAsia" w:hAnsiTheme="majorHAnsi" w:cstheme="majorBidi"/>
      <w:color w:val="000000" w:themeColor="text1"/>
      <w:lang w:eastAsia="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MediumList2-Accent1">
    <w:name w:val="Medium List 2 Accent 1"/>
    <w:basedOn w:val="TableNormal"/>
    <w:uiPriority w:val="66"/>
    <w:rsid w:val="00451D6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5A4FF2"/>
    <w:rPr>
      <w:color w:val="0563C1" w:themeColor="hyperlink"/>
      <w:u w:val="single"/>
    </w:rPr>
  </w:style>
  <w:style w:type="character" w:styleId="UnresolvedMention">
    <w:name w:val="Unresolved Mention"/>
    <w:basedOn w:val="DefaultParagraphFont"/>
    <w:uiPriority w:val="99"/>
    <w:semiHidden/>
    <w:unhideWhenUsed/>
    <w:rsid w:val="005A4FF2"/>
    <w:rPr>
      <w:color w:val="605E5C"/>
      <w:shd w:val="clear" w:color="auto" w:fill="E1DFDD"/>
    </w:rPr>
  </w:style>
  <w:style w:type="paragraph" w:styleId="BalloonText">
    <w:name w:val="Balloon Text"/>
    <w:basedOn w:val="Normal"/>
    <w:link w:val="BalloonTextChar"/>
    <w:uiPriority w:val="99"/>
    <w:semiHidden/>
    <w:unhideWhenUsed/>
    <w:rsid w:val="00397A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A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00D"/>
    <w:rPr>
      <w:sz w:val="16"/>
      <w:szCs w:val="16"/>
    </w:rPr>
  </w:style>
  <w:style w:type="paragraph" w:styleId="CommentText">
    <w:name w:val="annotation text"/>
    <w:basedOn w:val="Normal"/>
    <w:link w:val="CommentTextChar"/>
    <w:uiPriority w:val="99"/>
    <w:semiHidden/>
    <w:unhideWhenUsed/>
    <w:rsid w:val="0004100D"/>
    <w:pPr>
      <w:spacing w:line="240" w:lineRule="auto"/>
    </w:pPr>
    <w:rPr>
      <w:sz w:val="20"/>
      <w:szCs w:val="20"/>
    </w:rPr>
  </w:style>
  <w:style w:type="character" w:customStyle="1" w:styleId="CommentTextChar">
    <w:name w:val="Comment Text Char"/>
    <w:basedOn w:val="DefaultParagraphFont"/>
    <w:link w:val="CommentText"/>
    <w:uiPriority w:val="99"/>
    <w:semiHidden/>
    <w:rsid w:val="0004100D"/>
    <w:rPr>
      <w:sz w:val="20"/>
      <w:szCs w:val="20"/>
    </w:rPr>
  </w:style>
  <w:style w:type="paragraph" w:styleId="CommentSubject">
    <w:name w:val="annotation subject"/>
    <w:basedOn w:val="CommentText"/>
    <w:next w:val="CommentText"/>
    <w:link w:val="CommentSubjectChar"/>
    <w:uiPriority w:val="99"/>
    <w:semiHidden/>
    <w:unhideWhenUsed/>
    <w:rsid w:val="0004100D"/>
    <w:rPr>
      <w:b/>
      <w:bCs/>
    </w:rPr>
  </w:style>
  <w:style w:type="character" w:customStyle="1" w:styleId="CommentSubjectChar">
    <w:name w:val="Comment Subject Char"/>
    <w:basedOn w:val="CommentTextChar"/>
    <w:link w:val="CommentSubject"/>
    <w:uiPriority w:val="99"/>
    <w:semiHidden/>
    <w:rsid w:val="0004100D"/>
    <w:rPr>
      <w:b/>
      <w:bCs/>
      <w:sz w:val="20"/>
      <w:szCs w:val="20"/>
    </w:rPr>
  </w:style>
  <w:style w:type="character" w:styleId="PageNumber">
    <w:name w:val="page number"/>
    <w:basedOn w:val="DefaultParagraphFont"/>
    <w:uiPriority w:val="99"/>
    <w:semiHidden/>
    <w:unhideWhenUsed/>
    <w:rsid w:val="004A73F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 w:type="table" w:customStyle="1" w:styleId="a0">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 w:type="table" w:customStyle="1" w:styleId="a1">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 w:type="table" w:customStyle="1" w:styleId="a2">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 w:type="table" w:customStyle="1" w:styleId="a3">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 w:type="table" w:customStyle="1" w:styleId="a4">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 w:type="table" w:customStyle="1" w:styleId="a5">
    <w:basedOn w:val="TableNormal"/>
    <w:pPr>
      <w:spacing w:after="0" w:line="240" w:lineRule="auto"/>
      <w:jc w:val="right"/>
    </w:pPr>
    <w:rPr>
      <w:color w:val="00000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c.columbia.edu/institutional-review-board/" TargetMode="External"/><Relationship Id="rId18" Type="http://schemas.openxmlformats.org/officeDocument/2006/relationships/hyperlink" Target="https://www.tc.columbia.edu/media/administration/office-of-controller/23278_EmergenceContactFormTCFacultyandStaff.doc" TargetMode="External"/><Relationship Id="rId26" Type="http://schemas.openxmlformats.org/officeDocument/2006/relationships/hyperlink" Target="https://www.tc.columbia.edu/human-resources/" TargetMode="External"/><Relationship Id="rId39" Type="http://schemas.openxmlformats.org/officeDocument/2006/relationships/fontTable" Target="fontTable.xml"/><Relationship Id="rId21" Type="http://schemas.openxmlformats.org/officeDocument/2006/relationships/hyperlink" Target="https://www.tc.columbia.edu/media/administration/office-of-controller/23279_EmergencyContactandHealthcareProviderFormConsultantsandStudents.doc"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columbia.edu/institutional-review-board/" TargetMode="External"/><Relationship Id="rId17" Type="http://schemas.openxmlformats.org/officeDocument/2006/relationships/hyperlink" Target="https://www.tc.columbia.edu/controller/risk-management/international-travel/" TargetMode="External"/><Relationship Id="rId25" Type="http://schemas.openxmlformats.org/officeDocument/2006/relationships/hyperlink" Target="https://www.geo-blue.com/index.cf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c.columbia.edu/controller/risk-management/international-travel/" TargetMode="External"/><Relationship Id="rId20" Type="http://schemas.openxmlformats.org/officeDocument/2006/relationships/hyperlink" Target="https://www.tc.columbia.edu/controller/risk-management/international-travel/" TargetMode="External"/><Relationship Id="rId29" Type="http://schemas.openxmlformats.org/officeDocument/2006/relationships/hyperlink" Target="https://travel.state.gov/content/travel/en/traveladvisories/traveladvisori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columbia.edu/institutional-review-board/" TargetMode="External"/><Relationship Id="rId24" Type="http://schemas.openxmlformats.org/officeDocument/2006/relationships/hyperlink" Target="https://www.tc.columbia.edu/media/administration/office-of-international-affairs/International-Travel-Approval-Form-FacultyStaff-simplified-version.pdf" TargetMode="External"/><Relationship Id="rId32" Type="http://schemas.openxmlformats.org/officeDocument/2006/relationships/hyperlink" Target="mailto:IRB@tc.ed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c.columbia.edu/controller/risk-management/international-travel/" TargetMode="External"/><Relationship Id="rId23" Type="http://schemas.openxmlformats.org/officeDocument/2006/relationships/hyperlink" Target="https://www.tc.columbia.edu/media/administration/office-of-controller/23276_DetailedItineraryReport.xls" TargetMode="External"/><Relationship Id="rId28" Type="http://schemas.openxmlformats.org/officeDocument/2006/relationships/hyperlink" Target="mailto:kaplan@tc.edu" TargetMode="External"/><Relationship Id="rId36" Type="http://schemas.openxmlformats.org/officeDocument/2006/relationships/footer" Target="footer2.xml"/><Relationship Id="rId10" Type="http://schemas.openxmlformats.org/officeDocument/2006/relationships/hyperlink" Target="https://www.tc.columbia.edu/international-affairs/" TargetMode="External"/><Relationship Id="rId19" Type="http://schemas.openxmlformats.org/officeDocument/2006/relationships/hyperlink" Target="https://www.tc.columbia.edu/media/administration/office-of-controller/23276_DetailedItineraryReport.xls" TargetMode="External"/><Relationship Id="rId31" Type="http://schemas.openxmlformats.org/officeDocument/2006/relationships/hyperlink" Target="mailto:internationalaffairs@tc.columbia.edu" TargetMode="External"/><Relationship Id="rId4" Type="http://schemas.openxmlformats.org/officeDocument/2006/relationships/styles" Target="styles.xml"/><Relationship Id="rId9" Type="http://schemas.openxmlformats.org/officeDocument/2006/relationships/hyperlink" Target="https://www.tc.columbia.edu/controller/risk-management/" TargetMode="External"/><Relationship Id="rId14" Type="http://schemas.openxmlformats.org/officeDocument/2006/relationships/hyperlink" Target="https://www.tc.columbia.edu/institutional-review-board/" TargetMode="External"/><Relationship Id="rId22" Type="http://schemas.openxmlformats.org/officeDocument/2006/relationships/hyperlink" Target="https://www.tc.columbia.edu/media/administration/office-of-controller/23280_StudyTourReleaseandAuthorizationForm.doc" TargetMode="External"/><Relationship Id="rId27" Type="http://schemas.openxmlformats.org/officeDocument/2006/relationships/hyperlink" Target="https://globaltravel.columbia.edu/content/isos-mytrips" TargetMode="External"/><Relationship Id="rId30" Type="http://schemas.openxmlformats.org/officeDocument/2006/relationships/hyperlink" Target="https://www.tc.columbia.edu/media/administration/office-of-international-affairs/International-Travel-Approval-Form-FacultyStaff-simplified-version.pdf"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S55A5jRDS3Qh2ohgYiTOSZFPg==">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</go:docsCustomData>
</go:gDocsCustomXmlDataStorage>
</file>

<file path=customXml/itemProps1.xml><?xml version="1.0" encoding="utf-8"?>
<ds:datastoreItem xmlns:ds="http://schemas.openxmlformats.org/officeDocument/2006/customXml" ds:itemID="{94E7502B-44F7-0048-92B3-952EF430F2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Kailee Kodama</dc:creator>
  <cp:lastModifiedBy>Kailee Kodama Muscente</cp:lastModifiedBy>
  <cp:revision>2</cp:revision>
  <dcterms:created xsi:type="dcterms:W3CDTF">2023-05-10T20:03:00Z</dcterms:created>
  <dcterms:modified xsi:type="dcterms:W3CDTF">2023-05-10T20:03:00Z</dcterms:modified>
</cp:coreProperties>
</file>