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29" w:rsidRPr="008F3F29" w:rsidRDefault="008F3F29" w:rsidP="008F3F29">
      <w:pPr>
        <w:shd w:val="clear" w:color="auto" w:fill="FFFFFF"/>
        <w:spacing w:after="90" w:line="240" w:lineRule="auto"/>
        <w:outlineLvl w:val="1"/>
        <w:rPr>
          <w:rFonts w:ascii="Helvetica" w:eastAsia="Times New Roman" w:hAnsi="Helvetica" w:cs="Helvetica"/>
          <w:b/>
          <w:bCs/>
          <w:color w:val="2D3B45"/>
          <w:sz w:val="36"/>
          <w:szCs w:val="36"/>
        </w:rPr>
      </w:pPr>
      <w:bookmarkStart w:id="0" w:name="_GoBack"/>
      <w:bookmarkEnd w:id="0"/>
      <w:r w:rsidRPr="008F3F29">
        <w:rPr>
          <w:rFonts w:ascii="Helvetica" w:eastAsia="Times New Roman" w:hAnsi="Helvetica" w:cs="Helvetica"/>
          <w:b/>
          <w:bCs/>
          <w:color w:val="2D3B45"/>
          <w:sz w:val="36"/>
          <w:szCs w:val="36"/>
        </w:rPr>
        <w:t>Reporting Bias Related Incidents</w:t>
      </w:r>
    </w:p>
    <w:p w:rsidR="008F3F29" w:rsidRPr="008F3F29" w:rsidRDefault="008F3F29" w:rsidP="008F3F2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</w:pP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Teachers College is dedicated to the promotion of equity, excellence, and the free excha</w:t>
      </w:r>
      <w:r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nge of ideas in education. Bias-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related incidents are those involving</w:t>
      </w:r>
      <w:r w:rsidR="006C13E7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 language and/or behavior that 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demonstrate</w:t>
      </w:r>
      <w:r w:rsidR="006C13E7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s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 bias against persons because of their actual or perceived color, disability, ethnicity, gender, gender identity and expression, national origin, race, religion, and/ o</w:t>
      </w:r>
      <w:r w:rsidR="006C13E7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r sexual orientation.  The College 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acknowledge</w:t>
      </w:r>
      <w:r w:rsidR="006C13E7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s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 that not all language and/or behavior that </w:t>
      </w:r>
      <w:r w:rsidR="00751398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some 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may </w:t>
      </w:r>
      <w:r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perceive as offensive a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s a bias-related i</w:t>
      </w:r>
      <w:r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ncident,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 </w:t>
      </w:r>
      <w:r w:rsidR="006C13E7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may </w:t>
      </w: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instead be an important part of an open exchange of controversial ideas and differing views at an academic institution. For more information, see the </w:t>
      </w:r>
      <w:hyperlink r:id="rId4" w:history="1">
        <w:r w:rsidRPr="008F3F29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shd w:val="clear" w:color="auto" w:fill="FFFFFF"/>
          </w:rPr>
          <w:t>TC Grievance Procedures</w:t>
        </w:r>
      </w:hyperlink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.</w:t>
      </w:r>
    </w:p>
    <w:p w:rsidR="008F3F29" w:rsidRPr="008F3F29" w:rsidRDefault="006C13E7" w:rsidP="008F3F2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If you believe a bias-</w:t>
      </w:r>
      <w:r w:rsidR="008F3F29"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related incident h</w:t>
      </w:r>
      <w:r w:rsid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as occurred, you may inform </w:t>
      </w:r>
      <w:r w:rsidR="008F3F29"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any of the following offices and/o</w:t>
      </w:r>
      <w:r w:rsid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r administrators by email or in-</w:t>
      </w:r>
      <w:r w:rsidR="008F3F29"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person:</w:t>
      </w:r>
    </w:p>
    <w:p w:rsidR="008F3F29" w:rsidRDefault="008F3F29" w:rsidP="008F3F2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</w:pP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Office of the Vice President for Diversity and Community Affairs; College Ombuds (confidential – to seek guidance about next steps); Vice Provost; Vice Provost for Student Affairs; Department Chair; Office of Access for Individuals with Disabilities; Human Resources; Office of International Affairs</w:t>
      </w:r>
      <w:r w:rsidR="006C13E7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.</w:t>
      </w:r>
    </w:p>
    <w:p w:rsidR="006C13E7" w:rsidRDefault="006C13E7" w:rsidP="008F3F2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Any person who comes forward to report a bias-related incident is protected against retaliation.  Retaliation includes threats, intimidation, harassment or other conduct </w:t>
      </w:r>
      <w:r w:rsidR="004C0900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directed at a person </w:t>
      </w:r>
      <w:r w:rsidR="004C0900" w:rsidRPr="00AD582D">
        <w:rPr>
          <w:rFonts w:ascii="Helvetica" w:eastAsia="Times New Roman" w:hAnsi="Helvetica" w:cs="Helvetica"/>
          <w:b/>
          <w:color w:val="2D3B45"/>
          <w:sz w:val="24"/>
          <w:szCs w:val="24"/>
          <w:shd w:val="clear" w:color="auto" w:fill="FFFFFF"/>
        </w:rPr>
        <w:t>because</w:t>
      </w:r>
      <w:r w:rsidR="004C0900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 they came forward to report a bias-related incident</w:t>
      </w:r>
      <w:r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.</w:t>
      </w:r>
      <w:r w:rsidR="001F3226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 xml:space="preserve">  Any person found to have retaliated against another may be subject to disciplinary action.</w:t>
      </w:r>
    </w:p>
    <w:p w:rsidR="008F3F29" w:rsidRPr="008F3F29" w:rsidRDefault="008F3F29" w:rsidP="008F3F2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</w:pPr>
      <w:r w:rsidRPr="008F3F29">
        <w:rPr>
          <w:rFonts w:ascii="Helvetica" w:eastAsia="Times New Roman" w:hAnsi="Helvetica" w:cs="Helvetica"/>
          <w:color w:val="2D3B45"/>
          <w:sz w:val="24"/>
          <w:szCs w:val="24"/>
          <w:shd w:val="clear" w:color="auto" w:fill="FFFFFF"/>
        </w:rPr>
        <w:t>Owner: Office of the Vice President for Diversity and Community Affairs</w:t>
      </w:r>
    </w:p>
    <w:p w:rsidR="00D47C98" w:rsidRDefault="00D47C98"/>
    <w:sectPr w:rsidR="00D4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29"/>
    <w:rsid w:val="001F3226"/>
    <w:rsid w:val="0023455E"/>
    <w:rsid w:val="002A587C"/>
    <w:rsid w:val="002E1D1B"/>
    <w:rsid w:val="004C0900"/>
    <w:rsid w:val="006C13E7"/>
    <w:rsid w:val="00751398"/>
    <w:rsid w:val="008F3F29"/>
    <w:rsid w:val="00985C39"/>
    <w:rsid w:val="00AD582D"/>
    <w:rsid w:val="00D4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0986"/>
  <w15:chartTrackingRefBased/>
  <w15:docId w15:val="{7BE3CD27-8F00-4E99-92CB-56693CE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3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F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F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.columbia.edu/policylibrary/diversity-and-community-affairs/grievance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Rooker</dc:creator>
  <cp:keywords/>
  <dc:description/>
  <cp:lastModifiedBy>Melissa Rooker</cp:lastModifiedBy>
  <cp:revision>2</cp:revision>
  <dcterms:created xsi:type="dcterms:W3CDTF">2021-01-06T16:25:00Z</dcterms:created>
  <dcterms:modified xsi:type="dcterms:W3CDTF">2021-01-06T16:25:00Z</dcterms:modified>
</cp:coreProperties>
</file>